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AE0A2" w14:textId="77777777" w:rsidR="00E44047" w:rsidRDefault="00E44047">
      <w:pPr>
        <w:spacing w:line="276" w:lineRule="auto"/>
      </w:pPr>
    </w:p>
    <w:p w14:paraId="509F362E" w14:textId="400C89DB" w:rsidR="00053004" w:rsidRDefault="00053004">
      <w:pPr>
        <w:spacing w:line="276" w:lineRule="auto"/>
      </w:pPr>
    </w:p>
    <w:p w14:paraId="02897194" w14:textId="77777777" w:rsidR="00053004" w:rsidRPr="00053004" w:rsidRDefault="00053004" w:rsidP="00053004"/>
    <w:p w14:paraId="690E773D" w14:textId="77777777" w:rsidR="00053004" w:rsidRPr="00053004" w:rsidRDefault="00053004" w:rsidP="00053004"/>
    <w:p w14:paraId="2D6C9334" w14:textId="77777777" w:rsidR="00053004" w:rsidRDefault="00053004">
      <w:pPr>
        <w:spacing w:line="276" w:lineRule="auto"/>
      </w:pPr>
    </w:p>
    <w:p w14:paraId="7D60094C" w14:textId="6851AC8E" w:rsidR="00053004" w:rsidRDefault="00053004" w:rsidP="00053004">
      <w:pPr>
        <w:tabs>
          <w:tab w:val="left" w:pos="5404"/>
        </w:tabs>
        <w:spacing w:line="276" w:lineRule="auto"/>
      </w:pPr>
      <w:r>
        <w:tab/>
      </w:r>
    </w:p>
    <w:p w14:paraId="2320076D" w14:textId="3C117CC3" w:rsidR="003A3AF6" w:rsidRDefault="00C05D49">
      <w:pPr>
        <w:spacing w:line="276" w:lineRule="auto"/>
      </w:pPr>
      <w:r>
        <w:rPr>
          <w:noProof/>
          <w:lang w:val="en-US"/>
        </w:rPr>
        <mc:AlternateContent>
          <mc:Choice Requires="wps">
            <w:drawing>
              <wp:anchor distT="0" distB="0" distL="114300" distR="114300" simplePos="0" relativeHeight="251658240" behindDoc="0" locked="0" layoutInCell="1" allowOverlap="1" wp14:anchorId="775894A8" wp14:editId="79A586A1">
                <wp:simplePos x="0" y="0"/>
                <wp:positionH relativeFrom="margin">
                  <wp:posOffset>-52270</wp:posOffset>
                </wp:positionH>
                <wp:positionV relativeFrom="page">
                  <wp:posOffset>3616503</wp:posOffset>
                </wp:positionV>
                <wp:extent cx="6616558" cy="5371106"/>
                <wp:effectExtent l="0" t="0" r="635"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558" cy="537110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9FB1524" w14:textId="77777777" w:rsidR="007805CE" w:rsidRDefault="007805CE" w:rsidP="008215F4">
                            <w:pPr>
                              <w:pStyle w:val="Heading5"/>
                            </w:pPr>
                            <w:r w:rsidRPr="004D6CCE">
                              <w:t>Supply Base Report:</w:t>
                            </w:r>
                          </w:p>
                          <w:p w14:paraId="5F229996" w14:textId="7FAF9739" w:rsidR="007805CE" w:rsidRDefault="007805CE" w:rsidP="008215F4">
                            <w:pPr>
                              <w:pStyle w:val="Heading5"/>
                              <w:rPr>
                                <w:sz w:val="36"/>
                                <w:szCs w:val="36"/>
                              </w:rPr>
                            </w:pPr>
                            <w:r>
                              <w:t xml:space="preserve"> </w:t>
                            </w:r>
                            <w:sdt>
                              <w:sdtPr>
                                <w:rPr>
                                  <w:rStyle w:val="NEWSBRCH"/>
                                </w:rPr>
                                <w:id w:val="1249229019"/>
                                <w:placeholder>
                                  <w:docPart w:val="5B6E8329E1DC47A4B667F4871E88C676"/>
                                </w:placeholder>
                                <w:text/>
                              </w:sdtPr>
                              <w:sdtEndPr>
                                <w:rPr>
                                  <w:rStyle w:val="NEWSBRCH"/>
                                </w:rPr>
                              </w:sdtEndPr>
                              <w:sdtContent>
                                <w:r w:rsidRPr="0003318A">
                                  <w:rPr>
                                    <w:rStyle w:val="NEWSBRCH"/>
                                  </w:rPr>
                                  <w:t>SIA</w:t>
                                </w:r>
                                <w:r>
                                  <w:rPr>
                                    <w:rStyle w:val="NEWSBRCH"/>
                                  </w:rPr>
                                  <w:t xml:space="preserve"> P</w:t>
                                </w:r>
                                <w:r w:rsidR="00343FE8">
                                  <w:rPr>
                                    <w:rStyle w:val="NEWSBRCH"/>
                                  </w:rPr>
                                  <w:t>A</w:t>
                                </w:r>
                                <w:r>
                                  <w:rPr>
                                    <w:rStyle w:val="NEWSBRCH"/>
                                  </w:rPr>
                                  <w:t>LLETERIES</w:t>
                                </w:r>
                              </w:sdtContent>
                            </w:sdt>
                          </w:p>
                          <w:p w14:paraId="48088E53" w14:textId="0B48D714" w:rsidR="007805CE" w:rsidRDefault="007805CE" w:rsidP="00C05D49"/>
                          <w:p w14:paraId="046FD457" w14:textId="05EC1564" w:rsidR="007805CE" w:rsidRDefault="007805CE" w:rsidP="00C05D49"/>
                          <w:p w14:paraId="4CFD5AEB" w14:textId="2E95CF0D" w:rsidR="007805CE" w:rsidRDefault="007805CE" w:rsidP="00C05D49"/>
                          <w:p w14:paraId="4434EBDB" w14:textId="3D490AFF" w:rsidR="007805CE" w:rsidRDefault="007805CE" w:rsidP="00C05D49"/>
                          <w:p w14:paraId="3637BBB1" w14:textId="77777777" w:rsidR="007805CE" w:rsidRPr="00C05D49" w:rsidRDefault="007805CE" w:rsidP="00C05D49"/>
                          <w:p w14:paraId="4D6AFACA" w14:textId="02020FD8" w:rsidR="007805CE" w:rsidRPr="00E542DA" w:rsidRDefault="00054B53" w:rsidP="004E5B6B">
                            <w:pPr>
                              <w:rPr>
                                <w:color w:val="006691"/>
                              </w:rPr>
                            </w:pPr>
                            <w:sdt>
                              <w:sdtPr>
                                <w:rPr>
                                  <w:rStyle w:val="SBRAuditType"/>
                                </w:rPr>
                                <w:alias w:val="Audit cycle"/>
                                <w:tag w:val="Audit cycle"/>
                                <w:id w:val="1845354655"/>
                                <w:placeholder>
                                  <w:docPart w:val="F2E267BCFBE34EF4AC0E00E20706C941"/>
                                </w:placeholder>
                                <w:showingPlcHdr/>
                                <w:dropDownList>
                                  <w:listItem w:value="Choose an item."/>
                                  <w:listItem w:displayText="Main (Initial) Audit" w:value="Main (Initial) Audit"/>
                                  <w:listItem w:displayText="First Surveillance Audit" w:value="First Surveillance Audit"/>
                                  <w:listItem w:displayText="Second Surveillance Audit" w:value="Second Surveillance Audit"/>
                                  <w:listItem w:displayText="Third Surveillance Audit" w:value="Third Surveillance Audit"/>
                                  <w:listItem w:displayText="Fourth Surveillance Audit" w:value="Fourth Surveillance Audit"/>
                                  <w:listItem w:displayText="Re-assessment" w:value="Re-assessment"/>
                                  <w:listItem w:displayText="Scope Change Audit" w:value="Scope Change Audit"/>
                                  <w:listItem w:displayText="Reinstatement audit" w:value="Reinstatement audit"/>
                                </w:dropDownList>
                              </w:sdtPr>
                              <w:sdtEndPr>
                                <w:rPr>
                                  <w:rStyle w:val="Heading2Char"/>
                                  <w:rFonts w:asciiTheme="majorHAnsi" w:eastAsiaTheme="majorEastAsia" w:hAnsiTheme="majorHAnsi" w:cstheme="majorBidi"/>
                                  <w:color w:val="006890"/>
                                  <w:sz w:val="36"/>
                                  <w:szCs w:val="36"/>
                                </w:rPr>
                              </w:sdtEndPr>
                              <w:sdtContent>
                                <w:r w:rsidR="007805CE" w:rsidRPr="002D01B4">
                                  <w:rPr>
                                    <w:color w:val="A6A6A6" w:themeColor="background1" w:themeShade="A6"/>
                                  </w:rPr>
                                  <w:t>Choose audit type here</w:t>
                                </w:r>
                              </w:sdtContent>
                            </w:sdt>
                          </w:p>
                          <w:p w14:paraId="1C23F56C" w14:textId="77777777" w:rsidR="007805CE" w:rsidRPr="00E542DA" w:rsidRDefault="007805CE" w:rsidP="004E5B6B">
                            <w:pPr>
                              <w:rPr>
                                <w:color w:val="006691"/>
                              </w:rPr>
                            </w:pPr>
                          </w:p>
                          <w:p w14:paraId="163D273E" w14:textId="77777777" w:rsidR="007805CE" w:rsidRPr="00A2664E" w:rsidRDefault="007805CE" w:rsidP="00493940">
                            <w:pPr>
                              <w:rPr>
                                <w:color w:val="006890"/>
                              </w:rPr>
                            </w:pPr>
                            <w:r w:rsidRPr="00A2664E">
                              <w:rPr>
                                <w:color w:val="006890"/>
                              </w:rPr>
                              <w:t>www.sbp-cert.org</w:t>
                            </w:r>
                          </w:p>
                          <w:p w14:paraId="2A8AE223" w14:textId="1A37AD0F" w:rsidR="007805CE" w:rsidRDefault="007805CE" w:rsidP="004E5B6B"/>
                          <w:p w14:paraId="2D123182" w14:textId="77777777" w:rsidR="007805CE" w:rsidRDefault="007805CE" w:rsidP="004E5B6B"/>
                          <w:p w14:paraId="2E020512" w14:textId="76903B3A" w:rsidR="007805CE" w:rsidRPr="004E5B6B" w:rsidRDefault="007805CE" w:rsidP="004E5B6B">
                            <w:pPr>
                              <w:rPr>
                                <w:color w:val="3D946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894A8" id="_x0000_t202" coordsize="21600,21600" o:spt="202" path="m,l,21600r21600,l21600,xe">
                <v:stroke joinstyle="miter"/>
                <v:path gradientshapeok="t" o:connecttype="rect"/>
              </v:shapetype>
              <v:shape id="Text Box 2" o:spid="_x0000_s1026" type="#_x0000_t202" style="position:absolute;margin-left:-4.1pt;margin-top:284.75pt;width:521pt;height:422.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" filled="f" stroked="f">
                <v:textbox inset="0,0,0,0">
                  <w:txbxContent>
                    <w:p w14:paraId="09FB1524" w14:textId="77777777" w:rsidR="007805CE" w:rsidRDefault="007805CE" w:rsidP="008215F4">
                      <w:pPr>
                        <w:pStyle w:val="Heading5"/>
                      </w:pPr>
                      <w:r w:rsidRPr="004D6CCE">
                        <w:t>Supply Base Report:</w:t>
                      </w:r>
                    </w:p>
                    <w:p w14:paraId="5F229996" w14:textId="7FAF9739" w:rsidR="007805CE" w:rsidRDefault="007805CE" w:rsidP="008215F4">
                      <w:pPr>
                        <w:pStyle w:val="Heading5"/>
                        <w:rPr>
                          <w:sz w:val="36"/>
                          <w:szCs w:val="36"/>
                        </w:rPr>
                      </w:pPr>
                      <w:r>
                        <w:t xml:space="preserve"> </w:t>
                      </w:r>
                      <w:sdt>
                        <w:sdtPr>
                          <w:rPr>
                            <w:rStyle w:val="NEWSBRCH"/>
                          </w:rPr>
                          <w:id w:val="1249229019"/>
                          <w:placeholder>
                            <w:docPart w:val="5B6E8329E1DC47A4B667F4871E88C676"/>
                          </w:placeholder>
                          <w:text/>
                        </w:sdtPr>
                        <w:sdtEndPr>
                          <w:rPr>
                            <w:rStyle w:val="NEWSBRCH"/>
                          </w:rPr>
                        </w:sdtEndPr>
                        <w:sdtContent>
                          <w:r w:rsidRPr="0003318A">
                            <w:rPr>
                              <w:rStyle w:val="NEWSBRCH"/>
                            </w:rPr>
                            <w:t>SIA</w:t>
                          </w:r>
                          <w:r>
                            <w:rPr>
                              <w:rStyle w:val="NEWSBRCH"/>
                            </w:rPr>
                            <w:t xml:space="preserve"> P</w:t>
                          </w:r>
                          <w:r w:rsidR="00343FE8">
                            <w:rPr>
                              <w:rStyle w:val="NEWSBRCH"/>
                            </w:rPr>
                            <w:t>A</w:t>
                          </w:r>
                          <w:r>
                            <w:rPr>
                              <w:rStyle w:val="NEWSBRCH"/>
                            </w:rPr>
                            <w:t>LLETERIES</w:t>
                          </w:r>
                        </w:sdtContent>
                      </w:sdt>
                    </w:p>
                    <w:p w14:paraId="48088E53" w14:textId="0B48D714" w:rsidR="007805CE" w:rsidRDefault="007805CE" w:rsidP="00C05D49"/>
                    <w:p w14:paraId="046FD457" w14:textId="05EC1564" w:rsidR="007805CE" w:rsidRDefault="007805CE" w:rsidP="00C05D49"/>
                    <w:p w14:paraId="4CFD5AEB" w14:textId="2E95CF0D" w:rsidR="007805CE" w:rsidRDefault="007805CE" w:rsidP="00C05D49"/>
                    <w:p w14:paraId="4434EBDB" w14:textId="3D490AFF" w:rsidR="007805CE" w:rsidRDefault="007805CE" w:rsidP="00C05D49"/>
                    <w:p w14:paraId="3637BBB1" w14:textId="77777777" w:rsidR="007805CE" w:rsidRPr="00C05D49" w:rsidRDefault="007805CE" w:rsidP="00C05D49"/>
                    <w:p w14:paraId="4D6AFACA" w14:textId="02020FD8" w:rsidR="007805CE" w:rsidRPr="00E542DA" w:rsidRDefault="00757BCF" w:rsidP="004E5B6B">
                      <w:pPr>
                        <w:rPr>
                          <w:color w:val="006691"/>
                        </w:rPr>
                      </w:pPr>
                      <w:sdt>
                        <w:sdtPr>
                          <w:rPr>
                            <w:rStyle w:val="SBRAuditType"/>
                          </w:rPr>
                          <w:alias w:val="Audit cycle"/>
                          <w:tag w:val="Audit cycle"/>
                          <w:id w:val="1845354655"/>
                          <w:placeholder>
                            <w:docPart w:val="F2E267BCFBE34EF4AC0E00E20706C941"/>
                          </w:placeholder>
                          <w:showingPlcHdr/>
                          <w:dropDownList>
                            <w:listItem w:value="Choose an item."/>
                            <w:listItem w:displayText="Main (Initial) Audit" w:value="Main (Initial) Audit"/>
                            <w:listItem w:displayText="First Surveillance Audit" w:value="First Surveillance Audit"/>
                            <w:listItem w:displayText="Second Surveillance Audit" w:value="Second Surveillance Audit"/>
                            <w:listItem w:displayText="Third Surveillance Audit" w:value="Third Surveillance Audit"/>
                            <w:listItem w:displayText="Fourth Surveillance Audit" w:value="Fourth Surveillance Audit"/>
                            <w:listItem w:displayText="Re-assessment" w:value="Re-assessment"/>
                            <w:listItem w:displayText="Scope Change Audit" w:value="Scope Change Audit"/>
                            <w:listItem w:displayText="Reinstatement audit" w:value="Reinstatement audit"/>
                          </w:dropDownList>
                        </w:sdtPr>
                        <w:sdtEndPr>
                          <w:rPr>
                            <w:rStyle w:val="Heading2Char"/>
                            <w:rFonts w:asciiTheme="majorHAnsi" w:eastAsiaTheme="majorEastAsia" w:hAnsiTheme="majorHAnsi" w:cstheme="majorBidi"/>
                            <w:color w:val="006890"/>
                            <w:sz w:val="36"/>
                            <w:szCs w:val="36"/>
                          </w:rPr>
                        </w:sdtEndPr>
                        <w:sdtContent>
                          <w:r w:rsidR="007805CE" w:rsidRPr="002D01B4">
                            <w:rPr>
                              <w:color w:val="A6A6A6" w:themeColor="background1" w:themeShade="A6"/>
                            </w:rPr>
                            <w:t>Choose audit type here</w:t>
                          </w:r>
                        </w:sdtContent>
                      </w:sdt>
                    </w:p>
                    <w:p w14:paraId="1C23F56C" w14:textId="77777777" w:rsidR="007805CE" w:rsidRPr="00E542DA" w:rsidRDefault="007805CE" w:rsidP="004E5B6B">
                      <w:pPr>
                        <w:rPr>
                          <w:color w:val="006691"/>
                        </w:rPr>
                      </w:pPr>
                    </w:p>
                    <w:p w14:paraId="163D273E" w14:textId="77777777" w:rsidR="007805CE" w:rsidRPr="00A2664E" w:rsidRDefault="007805CE" w:rsidP="00493940">
                      <w:pPr>
                        <w:rPr>
                          <w:color w:val="006890"/>
                        </w:rPr>
                      </w:pPr>
                      <w:r w:rsidRPr="00A2664E">
                        <w:rPr>
                          <w:color w:val="006890"/>
                        </w:rPr>
                        <w:t>www.sbp-cert.org</w:t>
                      </w:r>
                    </w:p>
                    <w:p w14:paraId="2A8AE223" w14:textId="1A37AD0F" w:rsidR="007805CE" w:rsidRDefault="007805CE" w:rsidP="004E5B6B"/>
                    <w:p w14:paraId="2D123182" w14:textId="77777777" w:rsidR="007805CE" w:rsidRDefault="007805CE" w:rsidP="004E5B6B"/>
                    <w:p w14:paraId="2E020512" w14:textId="76903B3A" w:rsidR="007805CE" w:rsidRPr="004E5B6B" w:rsidRDefault="007805CE" w:rsidP="004E5B6B">
                      <w:pPr>
                        <w:rPr>
                          <w:color w:val="3D946D"/>
                        </w:rPr>
                      </w:pPr>
                    </w:p>
                  </w:txbxContent>
                </v:textbox>
                <w10:wrap anchorx="margin" anchory="page"/>
              </v:shape>
            </w:pict>
          </mc:Fallback>
        </mc:AlternateContent>
      </w:r>
      <w:r w:rsidR="00836D4B" w:rsidRPr="00053004">
        <w:br w:type="page"/>
      </w:r>
      <w:r w:rsidR="003A3AF6">
        <w:rPr>
          <w:noProof/>
          <w:lang w:val="en-US"/>
        </w:rPr>
        <w:lastRenderedPageBreak/>
        <mc:AlternateContent>
          <mc:Choice Requires="wps">
            <w:drawing>
              <wp:anchor distT="0" distB="0" distL="114300" distR="114300" simplePos="0" relativeHeight="251660288" behindDoc="0" locked="0" layoutInCell="1" allowOverlap="1" wp14:anchorId="29FC2AC1" wp14:editId="6D3BE487">
                <wp:simplePos x="0" y="0"/>
                <wp:positionH relativeFrom="page">
                  <wp:posOffset>971550</wp:posOffset>
                </wp:positionH>
                <wp:positionV relativeFrom="page">
                  <wp:posOffset>3933825</wp:posOffset>
                </wp:positionV>
                <wp:extent cx="5600700" cy="57150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7150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EDD30B5" w14:textId="679B05BF" w:rsidR="007805CE" w:rsidRPr="00A2664E" w:rsidRDefault="007805CE" w:rsidP="00493940">
                            <w:pPr>
                              <w:rPr>
                                <w:b/>
                                <w:color w:val="006890"/>
                              </w:rPr>
                            </w:pPr>
                            <w:r w:rsidRPr="00A2664E">
                              <w:rPr>
                                <w:rFonts w:ascii="Georgia" w:eastAsiaTheme="majorEastAsia" w:hAnsi="Georgia" w:cstheme="majorBidi"/>
                                <w:color w:val="006890"/>
                                <w:spacing w:val="5"/>
                                <w:kern w:val="28"/>
                                <w:sz w:val="40"/>
                                <w:szCs w:val="40"/>
                              </w:rPr>
                              <w:t>Completed in accordance with the Supply Base Report Template Version 1.3</w:t>
                            </w:r>
                          </w:p>
                          <w:p w14:paraId="16A270B7" w14:textId="77777777" w:rsidR="007805CE" w:rsidRPr="00E542DA" w:rsidRDefault="007805CE" w:rsidP="00493940">
                            <w:pPr>
                              <w:rPr>
                                <w:b/>
                                <w:i/>
                                <w:color w:val="006691"/>
                              </w:rPr>
                            </w:pPr>
                          </w:p>
                          <w:p w14:paraId="70CAD19A" w14:textId="77777777" w:rsidR="007805CE" w:rsidRPr="003E2C0D" w:rsidRDefault="007805CE" w:rsidP="00493940"/>
                          <w:p w14:paraId="2FD7F8D5" w14:textId="77777777" w:rsidR="007805CE" w:rsidRPr="003E2C0D" w:rsidRDefault="007805CE" w:rsidP="00493940">
                            <w:r w:rsidRPr="003E2C0D">
                              <w:rPr>
                                <w:i/>
                              </w:rPr>
                              <w:t xml:space="preserve">For further information on the SBP Framework and to view the full set of documentation see </w:t>
                            </w:r>
                            <w:hyperlink r:id="rId8" w:history="1">
                              <w:r w:rsidRPr="00A2664E">
                                <w:rPr>
                                  <w:i/>
                                  <w:color w:val="006890"/>
                                  <w:u w:val="single"/>
                                </w:rPr>
                                <w:t>www.sbp-cert.org</w:t>
                              </w:r>
                            </w:hyperlink>
                          </w:p>
                          <w:p w14:paraId="0B71CED6" w14:textId="77777777" w:rsidR="007805CE" w:rsidRDefault="007805CE" w:rsidP="00493940">
                            <w:pPr>
                              <w:rPr>
                                <w:i/>
                              </w:rPr>
                            </w:pPr>
                          </w:p>
                          <w:p w14:paraId="281897D9" w14:textId="77777777" w:rsidR="007805CE" w:rsidRDefault="007805CE" w:rsidP="00493940">
                            <w:pPr>
                              <w:rPr>
                                <w:i/>
                              </w:rPr>
                            </w:pPr>
                            <w:r>
                              <w:rPr>
                                <w:i/>
                              </w:rPr>
                              <w:t>Document history</w:t>
                            </w:r>
                          </w:p>
                          <w:p w14:paraId="52862AD6" w14:textId="77777777" w:rsidR="007805CE" w:rsidRDefault="007805CE" w:rsidP="00493940">
                            <w:pPr>
                              <w:rPr>
                                <w:i/>
                              </w:rPr>
                            </w:pPr>
                            <w:r w:rsidRPr="001B53A6">
                              <w:rPr>
                                <w:i/>
                              </w:rPr>
                              <w:t>Version 1.0: published 26 March 2015</w:t>
                            </w:r>
                          </w:p>
                          <w:p w14:paraId="002626C4" w14:textId="77777777" w:rsidR="007805CE" w:rsidRDefault="007805CE" w:rsidP="00493940">
                            <w:pPr>
                              <w:rPr>
                                <w:i/>
                              </w:rPr>
                            </w:pPr>
                            <w:r>
                              <w:rPr>
                                <w:i/>
                              </w:rPr>
                              <w:t>Version 1.1 published 22 February 2016</w:t>
                            </w:r>
                          </w:p>
                          <w:p w14:paraId="52A9EA92" w14:textId="77777777" w:rsidR="007805CE" w:rsidRDefault="007805CE" w:rsidP="00493940">
                            <w:pPr>
                              <w:rPr>
                                <w:i/>
                              </w:rPr>
                            </w:pPr>
                            <w:r>
                              <w:rPr>
                                <w:i/>
                              </w:rPr>
                              <w:t>Version 1.2 published 23 June 2016</w:t>
                            </w:r>
                          </w:p>
                          <w:p w14:paraId="781B517F" w14:textId="17729865" w:rsidR="007805CE" w:rsidRDefault="007805CE" w:rsidP="003A3AF6">
                            <w:pPr>
                              <w:rPr>
                                <w:i/>
                              </w:rPr>
                            </w:pPr>
                            <w:r>
                              <w:rPr>
                                <w:i/>
                              </w:rPr>
                              <w:t>Version 1.3 published 14 January 2019; re-published 3 April 2020</w:t>
                            </w:r>
                          </w:p>
                          <w:p w14:paraId="3977DEDB" w14:textId="77777777" w:rsidR="007805CE" w:rsidRDefault="007805CE" w:rsidP="003A3AF6">
                            <w:pPr>
                              <w:rPr>
                                <w:i/>
                              </w:rPr>
                            </w:pPr>
                          </w:p>
                          <w:p w14:paraId="45936627" w14:textId="77777777" w:rsidR="007805CE" w:rsidRDefault="007805CE" w:rsidP="003A3AF6">
                            <w:pPr>
                              <w:rPr>
                                <w:i/>
                              </w:rPr>
                            </w:pPr>
                          </w:p>
                          <w:p w14:paraId="698C191C" w14:textId="6F4A9A7A" w:rsidR="007805CE" w:rsidRPr="001B53A6" w:rsidRDefault="007805CE" w:rsidP="007E2D15">
                            <w:pPr>
                              <w:rPr>
                                <w:i/>
                              </w:rPr>
                            </w:pPr>
                            <w:r w:rsidRPr="001B53A6">
                              <w:rPr>
                                <w:rFonts w:cstheme="minorHAnsi"/>
                                <w:i/>
                              </w:rPr>
                              <w:t>©</w:t>
                            </w:r>
                            <w:r w:rsidRPr="00F65317">
                              <w:rPr>
                                <w:i/>
                              </w:rPr>
                              <w:t xml:space="preserve"> Copyright Sustainable Biomass P</w:t>
                            </w:r>
                            <w:r>
                              <w:rPr>
                                <w:i/>
                              </w:rPr>
                              <w:t>rogram</w:t>
                            </w:r>
                            <w:r w:rsidRPr="00F65317">
                              <w:rPr>
                                <w:i/>
                              </w:rPr>
                              <w:t xml:space="preserve"> L</w:t>
                            </w:r>
                            <w:r>
                              <w:rPr>
                                <w:i/>
                              </w:rPr>
                              <w:t>imi</w:t>
                            </w:r>
                            <w:r w:rsidRPr="00F65317">
                              <w:rPr>
                                <w:i/>
                              </w:rPr>
                              <w:t>t</w:t>
                            </w:r>
                            <w:r>
                              <w:rPr>
                                <w:i/>
                              </w:rPr>
                              <w:t>e</w:t>
                            </w:r>
                            <w:r w:rsidRPr="00F65317">
                              <w:rPr>
                                <w:i/>
                              </w:rPr>
                              <w:t xml:space="preserve">d </w:t>
                            </w:r>
                            <w:r>
                              <w:rPr>
                                <w:i/>
                              </w:rPr>
                              <w:t>2020</w:t>
                            </w:r>
                          </w:p>
                          <w:p w14:paraId="1EB935F1" w14:textId="319984E5" w:rsidR="007805CE" w:rsidRPr="001B53A6" w:rsidRDefault="007805CE" w:rsidP="007E2D15">
                            <w:pPr>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C2AC1" id="Text Box 4" o:spid="_x0000_s1027" type="#_x0000_t202" style="position:absolute;margin-left:76.5pt;margin-top:309.75pt;width:441pt;height:45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" filled="f" stroked="f">
                <v:textbox inset="0,0,0,0">
                  <w:txbxContent>
                    <w:p w14:paraId="4EDD30B5" w14:textId="679B05BF" w:rsidR="007805CE" w:rsidRPr="00A2664E" w:rsidRDefault="007805CE" w:rsidP="00493940">
                      <w:pPr>
                        <w:rPr>
                          <w:b/>
                          <w:color w:val="006890"/>
                        </w:rPr>
                      </w:pPr>
                      <w:r w:rsidRPr="00A2664E">
                        <w:rPr>
                          <w:rFonts w:ascii="Georgia" w:eastAsiaTheme="majorEastAsia" w:hAnsi="Georgia" w:cstheme="majorBidi"/>
                          <w:color w:val="006890"/>
                          <w:spacing w:val="5"/>
                          <w:kern w:val="28"/>
                          <w:sz w:val="40"/>
                          <w:szCs w:val="40"/>
                        </w:rPr>
                        <w:t>Completed in accordance with the Supply Base Report Template Version 1.3</w:t>
                      </w:r>
                    </w:p>
                    <w:p w14:paraId="16A270B7" w14:textId="77777777" w:rsidR="007805CE" w:rsidRPr="00E542DA" w:rsidRDefault="007805CE" w:rsidP="00493940">
                      <w:pPr>
                        <w:rPr>
                          <w:b/>
                          <w:i/>
                          <w:color w:val="006691"/>
                        </w:rPr>
                      </w:pPr>
                    </w:p>
                    <w:p w14:paraId="70CAD19A" w14:textId="77777777" w:rsidR="007805CE" w:rsidRPr="003E2C0D" w:rsidRDefault="007805CE" w:rsidP="00493940"/>
                    <w:p w14:paraId="2FD7F8D5" w14:textId="77777777" w:rsidR="007805CE" w:rsidRPr="003E2C0D" w:rsidRDefault="007805CE" w:rsidP="00493940">
                      <w:r w:rsidRPr="003E2C0D">
                        <w:rPr>
                          <w:i/>
                        </w:rPr>
                        <w:t xml:space="preserve">For further information on the SBP Framework and to view the full set of documentation see </w:t>
                      </w:r>
                      <w:hyperlink r:id="rId9" w:history="1">
                        <w:r w:rsidRPr="00A2664E">
                          <w:rPr>
                            <w:i/>
                            <w:color w:val="006890"/>
                            <w:u w:val="single"/>
                          </w:rPr>
                          <w:t>www.sbp-cert.org</w:t>
                        </w:r>
                      </w:hyperlink>
                    </w:p>
                    <w:p w14:paraId="0B71CED6" w14:textId="77777777" w:rsidR="007805CE" w:rsidRDefault="007805CE" w:rsidP="00493940">
                      <w:pPr>
                        <w:rPr>
                          <w:i/>
                        </w:rPr>
                      </w:pPr>
                    </w:p>
                    <w:p w14:paraId="281897D9" w14:textId="77777777" w:rsidR="007805CE" w:rsidRDefault="007805CE" w:rsidP="00493940">
                      <w:pPr>
                        <w:rPr>
                          <w:i/>
                        </w:rPr>
                      </w:pPr>
                      <w:r>
                        <w:rPr>
                          <w:i/>
                        </w:rPr>
                        <w:t>Document history</w:t>
                      </w:r>
                    </w:p>
                    <w:p w14:paraId="52862AD6" w14:textId="77777777" w:rsidR="007805CE" w:rsidRDefault="007805CE" w:rsidP="00493940">
                      <w:pPr>
                        <w:rPr>
                          <w:i/>
                        </w:rPr>
                      </w:pPr>
                      <w:r w:rsidRPr="001B53A6">
                        <w:rPr>
                          <w:i/>
                        </w:rPr>
                        <w:t>Version 1.0: published 26 March 2015</w:t>
                      </w:r>
                    </w:p>
                    <w:p w14:paraId="002626C4" w14:textId="77777777" w:rsidR="007805CE" w:rsidRDefault="007805CE" w:rsidP="00493940">
                      <w:pPr>
                        <w:rPr>
                          <w:i/>
                        </w:rPr>
                      </w:pPr>
                      <w:r>
                        <w:rPr>
                          <w:i/>
                        </w:rPr>
                        <w:t>Version 1.1 published 22 February 2016</w:t>
                      </w:r>
                    </w:p>
                    <w:p w14:paraId="52A9EA92" w14:textId="77777777" w:rsidR="007805CE" w:rsidRDefault="007805CE" w:rsidP="00493940">
                      <w:pPr>
                        <w:rPr>
                          <w:i/>
                        </w:rPr>
                      </w:pPr>
                      <w:r>
                        <w:rPr>
                          <w:i/>
                        </w:rPr>
                        <w:t>Version 1.2 published 23 June 2016</w:t>
                      </w:r>
                    </w:p>
                    <w:p w14:paraId="781B517F" w14:textId="17729865" w:rsidR="007805CE" w:rsidRDefault="007805CE" w:rsidP="003A3AF6">
                      <w:pPr>
                        <w:rPr>
                          <w:i/>
                        </w:rPr>
                      </w:pPr>
                      <w:r>
                        <w:rPr>
                          <w:i/>
                        </w:rPr>
                        <w:t>Version 1.3 published 14 January 2019; re-published 3 April 2020</w:t>
                      </w:r>
                    </w:p>
                    <w:p w14:paraId="3977DEDB" w14:textId="77777777" w:rsidR="007805CE" w:rsidRDefault="007805CE" w:rsidP="003A3AF6">
                      <w:pPr>
                        <w:rPr>
                          <w:i/>
                        </w:rPr>
                      </w:pPr>
                    </w:p>
                    <w:p w14:paraId="45936627" w14:textId="77777777" w:rsidR="007805CE" w:rsidRDefault="007805CE" w:rsidP="003A3AF6">
                      <w:pPr>
                        <w:rPr>
                          <w:i/>
                        </w:rPr>
                      </w:pPr>
                    </w:p>
                    <w:p w14:paraId="698C191C" w14:textId="6F4A9A7A" w:rsidR="007805CE" w:rsidRPr="001B53A6" w:rsidRDefault="007805CE" w:rsidP="007E2D15">
                      <w:pPr>
                        <w:rPr>
                          <w:i/>
                        </w:rPr>
                      </w:pPr>
                      <w:r w:rsidRPr="001B53A6">
                        <w:rPr>
                          <w:rFonts w:cstheme="minorHAnsi"/>
                          <w:i/>
                        </w:rPr>
                        <w:t>©</w:t>
                      </w:r>
                      <w:r w:rsidRPr="00F65317">
                        <w:rPr>
                          <w:i/>
                        </w:rPr>
                        <w:t xml:space="preserve"> Copyright Sustainable Biomass P</w:t>
                      </w:r>
                      <w:r>
                        <w:rPr>
                          <w:i/>
                        </w:rPr>
                        <w:t>rogram</w:t>
                      </w:r>
                      <w:r w:rsidRPr="00F65317">
                        <w:rPr>
                          <w:i/>
                        </w:rPr>
                        <w:t xml:space="preserve"> L</w:t>
                      </w:r>
                      <w:r>
                        <w:rPr>
                          <w:i/>
                        </w:rPr>
                        <w:t>imi</w:t>
                      </w:r>
                      <w:r w:rsidRPr="00F65317">
                        <w:rPr>
                          <w:i/>
                        </w:rPr>
                        <w:t>t</w:t>
                      </w:r>
                      <w:r>
                        <w:rPr>
                          <w:i/>
                        </w:rPr>
                        <w:t>e</w:t>
                      </w:r>
                      <w:r w:rsidRPr="00F65317">
                        <w:rPr>
                          <w:i/>
                        </w:rPr>
                        <w:t xml:space="preserve">d </w:t>
                      </w:r>
                      <w:r>
                        <w:rPr>
                          <w:i/>
                        </w:rPr>
                        <w:t>2020</w:t>
                      </w:r>
                    </w:p>
                    <w:p w14:paraId="1EB935F1" w14:textId="319984E5" w:rsidR="007805CE" w:rsidRPr="001B53A6" w:rsidRDefault="007805CE" w:rsidP="007E2D15">
                      <w:pPr>
                        <w:rPr>
                          <w:i/>
                        </w:rPr>
                      </w:pPr>
                    </w:p>
                  </w:txbxContent>
                </v:textbox>
                <w10:wrap anchorx="page" anchory="page"/>
              </v:shape>
            </w:pict>
          </mc:Fallback>
        </mc:AlternateContent>
      </w:r>
      <w:r w:rsidR="003A3AF6">
        <w:br w:type="page"/>
      </w:r>
    </w:p>
    <w:sdt>
      <w:sdtPr>
        <w:rPr>
          <w:rFonts w:asciiTheme="minorHAnsi" w:eastAsiaTheme="minorHAnsi" w:hAnsiTheme="minorHAnsi" w:cstheme="minorBidi"/>
          <w:bCs w:val="0"/>
          <w:color w:val="auto"/>
          <w:sz w:val="20"/>
          <w:szCs w:val="20"/>
          <w:lang w:val="en-GB" w:eastAsia="en-GB"/>
        </w:rPr>
        <w:id w:val="-731076675"/>
        <w:docPartObj>
          <w:docPartGallery w:val="Table of Contents"/>
          <w:docPartUnique/>
        </w:docPartObj>
      </w:sdtPr>
      <w:sdtEndPr>
        <w:rPr>
          <w:rFonts w:ascii="Times New Roman" w:eastAsia="Times New Roman" w:hAnsi="Times New Roman" w:cs="Times New Roman"/>
          <w:b/>
          <w:noProof/>
          <w:sz w:val="24"/>
          <w:szCs w:val="24"/>
        </w:rPr>
      </w:sdtEndPr>
      <w:sdtContent>
        <w:p w14:paraId="39E5C4AC" w14:textId="77777777" w:rsidR="005D488C" w:rsidRPr="00A2664E" w:rsidRDefault="005D488C">
          <w:pPr>
            <w:pStyle w:val="TOCHeading"/>
            <w:rPr>
              <w:color w:val="006890"/>
            </w:rPr>
          </w:pPr>
          <w:r w:rsidRPr="00A2664E">
            <w:rPr>
              <w:color w:val="006890"/>
            </w:rPr>
            <w:t>Contents</w:t>
          </w:r>
        </w:p>
        <w:p w14:paraId="0AD806E6" w14:textId="69F18A99" w:rsidR="00C62321" w:rsidRDefault="005D488C" w:rsidP="00FB28B2">
          <w:pPr>
            <w:pStyle w:val="TOC1"/>
            <w:rPr>
              <w:rFonts w:eastAsiaTheme="minorEastAsia"/>
              <w:sz w:val="24"/>
              <w:szCs w:val="24"/>
              <w:lang w:val="en-US"/>
            </w:rPr>
          </w:pPr>
          <w:r>
            <w:fldChar w:fldCharType="begin"/>
          </w:r>
          <w:r>
            <w:instrText xml:space="preserve"> TOC \o "1-3" \h \z \u </w:instrText>
          </w:r>
          <w:r>
            <w:fldChar w:fldCharType="separate"/>
          </w:r>
          <w:hyperlink w:anchor="_Toc454366452" w:history="1">
            <w:r w:rsidR="00C62321" w:rsidRPr="00E12C22">
              <w:rPr>
                <w:rStyle w:val="Hyperlink"/>
              </w:rPr>
              <w:t>1</w:t>
            </w:r>
            <w:r w:rsidR="00C62321">
              <w:rPr>
                <w:rFonts w:eastAsiaTheme="minorEastAsia"/>
                <w:sz w:val="24"/>
                <w:szCs w:val="24"/>
                <w:lang w:val="en-US"/>
              </w:rPr>
              <w:tab/>
            </w:r>
            <w:r w:rsidR="00C62321" w:rsidRPr="00E12C22">
              <w:rPr>
                <w:rStyle w:val="Hyperlink"/>
              </w:rPr>
              <w:t>Overview</w:t>
            </w:r>
            <w:r w:rsidR="00C62321">
              <w:rPr>
                <w:webHidden/>
              </w:rPr>
              <w:tab/>
            </w:r>
            <w:r w:rsidR="00C62321">
              <w:rPr>
                <w:webHidden/>
              </w:rPr>
              <w:fldChar w:fldCharType="begin"/>
            </w:r>
            <w:r w:rsidR="00C62321">
              <w:rPr>
                <w:webHidden/>
              </w:rPr>
              <w:instrText xml:space="preserve"> PAGEREF _Toc454366452 \h </w:instrText>
            </w:r>
            <w:r w:rsidR="00C62321">
              <w:rPr>
                <w:webHidden/>
              </w:rPr>
            </w:r>
            <w:r w:rsidR="00C62321">
              <w:rPr>
                <w:webHidden/>
              </w:rPr>
              <w:fldChar w:fldCharType="separate"/>
            </w:r>
            <w:r w:rsidR="00646D97">
              <w:rPr>
                <w:webHidden/>
              </w:rPr>
              <w:t>1</w:t>
            </w:r>
            <w:r w:rsidR="00C62321">
              <w:rPr>
                <w:webHidden/>
              </w:rPr>
              <w:fldChar w:fldCharType="end"/>
            </w:r>
          </w:hyperlink>
        </w:p>
        <w:p w14:paraId="1C8D55A9" w14:textId="09417638" w:rsidR="00C62321" w:rsidRDefault="00054B53" w:rsidP="00FB28B2">
          <w:pPr>
            <w:pStyle w:val="TOC1"/>
            <w:rPr>
              <w:rFonts w:eastAsiaTheme="minorEastAsia"/>
              <w:sz w:val="24"/>
              <w:szCs w:val="24"/>
              <w:lang w:val="en-US"/>
            </w:rPr>
          </w:pPr>
          <w:hyperlink w:anchor="_Toc454366453" w:history="1">
            <w:r w:rsidR="00C62321" w:rsidRPr="00E12C22">
              <w:rPr>
                <w:rStyle w:val="Hyperlink"/>
              </w:rPr>
              <w:t>2</w:t>
            </w:r>
            <w:r w:rsidR="00C62321">
              <w:rPr>
                <w:rFonts w:eastAsiaTheme="minorEastAsia"/>
                <w:sz w:val="24"/>
                <w:szCs w:val="24"/>
                <w:lang w:val="en-US"/>
              </w:rPr>
              <w:tab/>
            </w:r>
            <w:r w:rsidR="00C62321" w:rsidRPr="00E12C22">
              <w:rPr>
                <w:rStyle w:val="Hyperlink"/>
              </w:rPr>
              <w:t>Description of the Supply Base</w:t>
            </w:r>
            <w:r w:rsidR="00C62321">
              <w:rPr>
                <w:webHidden/>
              </w:rPr>
              <w:tab/>
            </w:r>
            <w:r w:rsidR="00C62321">
              <w:rPr>
                <w:webHidden/>
              </w:rPr>
              <w:fldChar w:fldCharType="begin"/>
            </w:r>
            <w:r w:rsidR="00C62321">
              <w:rPr>
                <w:webHidden/>
              </w:rPr>
              <w:instrText xml:space="preserve"> PAGEREF _Toc454366453 \h </w:instrText>
            </w:r>
            <w:r w:rsidR="00C62321">
              <w:rPr>
                <w:webHidden/>
              </w:rPr>
            </w:r>
            <w:r w:rsidR="00C62321">
              <w:rPr>
                <w:webHidden/>
              </w:rPr>
              <w:fldChar w:fldCharType="separate"/>
            </w:r>
            <w:r w:rsidR="00646D97">
              <w:rPr>
                <w:webHidden/>
              </w:rPr>
              <w:t>2</w:t>
            </w:r>
            <w:r w:rsidR="00C62321">
              <w:rPr>
                <w:webHidden/>
              </w:rPr>
              <w:fldChar w:fldCharType="end"/>
            </w:r>
          </w:hyperlink>
        </w:p>
        <w:p w14:paraId="751BFF65" w14:textId="0CBD58CD" w:rsidR="00C62321" w:rsidRDefault="00054B53">
          <w:pPr>
            <w:pStyle w:val="TOC2"/>
            <w:rPr>
              <w:rFonts w:eastAsiaTheme="minorEastAsia"/>
              <w:sz w:val="24"/>
              <w:szCs w:val="24"/>
              <w:lang w:val="en-US"/>
            </w:rPr>
          </w:pPr>
          <w:hyperlink w:anchor="_Toc454366454" w:history="1">
            <w:r w:rsidR="00C62321" w:rsidRPr="00E12C22">
              <w:rPr>
                <w:rStyle w:val="Hyperlink"/>
              </w:rPr>
              <w:t>2.1</w:t>
            </w:r>
            <w:r w:rsidR="00C62321">
              <w:rPr>
                <w:rFonts w:eastAsiaTheme="minorEastAsia"/>
                <w:sz w:val="24"/>
                <w:szCs w:val="24"/>
                <w:lang w:val="en-US"/>
              </w:rPr>
              <w:tab/>
            </w:r>
            <w:r w:rsidR="00C62321" w:rsidRPr="00E12C22">
              <w:rPr>
                <w:rStyle w:val="Hyperlink"/>
              </w:rPr>
              <w:t>General description</w:t>
            </w:r>
            <w:r w:rsidR="00C62321">
              <w:rPr>
                <w:webHidden/>
              </w:rPr>
              <w:tab/>
            </w:r>
            <w:r w:rsidR="00C62321">
              <w:rPr>
                <w:webHidden/>
              </w:rPr>
              <w:fldChar w:fldCharType="begin"/>
            </w:r>
            <w:r w:rsidR="00C62321">
              <w:rPr>
                <w:webHidden/>
              </w:rPr>
              <w:instrText xml:space="preserve"> PAGEREF _Toc454366454 \h </w:instrText>
            </w:r>
            <w:r w:rsidR="00C62321">
              <w:rPr>
                <w:webHidden/>
              </w:rPr>
            </w:r>
            <w:r w:rsidR="00C62321">
              <w:rPr>
                <w:webHidden/>
              </w:rPr>
              <w:fldChar w:fldCharType="separate"/>
            </w:r>
            <w:r w:rsidR="00646D97">
              <w:rPr>
                <w:webHidden/>
              </w:rPr>
              <w:t>2</w:t>
            </w:r>
            <w:r w:rsidR="00C62321">
              <w:rPr>
                <w:webHidden/>
              </w:rPr>
              <w:fldChar w:fldCharType="end"/>
            </w:r>
          </w:hyperlink>
        </w:p>
        <w:p w14:paraId="4E21BF13" w14:textId="2B78A0DC" w:rsidR="00C62321" w:rsidRDefault="00054B53">
          <w:pPr>
            <w:pStyle w:val="TOC2"/>
            <w:rPr>
              <w:rFonts w:eastAsiaTheme="minorEastAsia"/>
              <w:sz w:val="24"/>
              <w:szCs w:val="24"/>
              <w:lang w:val="en-US"/>
            </w:rPr>
          </w:pPr>
          <w:hyperlink w:anchor="_Toc454366455" w:history="1">
            <w:r w:rsidR="00C62321" w:rsidRPr="00E12C22">
              <w:rPr>
                <w:rStyle w:val="Hyperlink"/>
              </w:rPr>
              <w:t>2.2</w:t>
            </w:r>
            <w:r w:rsidR="00C62321">
              <w:rPr>
                <w:rFonts w:eastAsiaTheme="minorEastAsia"/>
                <w:sz w:val="24"/>
                <w:szCs w:val="24"/>
                <w:lang w:val="en-US"/>
              </w:rPr>
              <w:tab/>
            </w:r>
            <w:r w:rsidR="00C62321" w:rsidRPr="00E12C22">
              <w:rPr>
                <w:rStyle w:val="Hyperlink"/>
              </w:rPr>
              <w:t>Actions taken to promote certification amongst feedstock supplier</w:t>
            </w:r>
            <w:r w:rsidR="00C62321">
              <w:rPr>
                <w:webHidden/>
              </w:rPr>
              <w:tab/>
            </w:r>
            <w:r w:rsidR="00C62321">
              <w:rPr>
                <w:webHidden/>
              </w:rPr>
              <w:fldChar w:fldCharType="begin"/>
            </w:r>
            <w:r w:rsidR="00C62321">
              <w:rPr>
                <w:webHidden/>
              </w:rPr>
              <w:instrText xml:space="preserve"> PAGEREF _Toc454366455 \h </w:instrText>
            </w:r>
            <w:r w:rsidR="00C62321">
              <w:rPr>
                <w:webHidden/>
              </w:rPr>
            </w:r>
            <w:r w:rsidR="00C62321">
              <w:rPr>
                <w:webHidden/>
              </w:rPr>
              <w:fldChar w:fldCharType="separate"/>
            </w:r>
            <w:r w:rsidR="00646D97">
              <w:rPr>
                <w:webHidden/>
              </w:rPr>
              <w:t>9</w:t>
            </w:r>
            <w:r w:rsidR="00C62321">
              <w:rPr>
                <w:webHidden/>
              </w:rPr>
              <w:fldChar w:fldCharType="end"/>
            </w:r>
          </w:hyperlink>
        </w:p>
        <w:p w14:paraId="7FAC1FA1" w14:textId="399070DB" w:rsidR="00C62321" w:rsidRDefault="00054B53">
          <w:pPr>
            <w:pStyle w:val="TOC2"/>
            <w:rPr>
              <w:rFonts w:eastAsiaTheme="minorEastAsia"/>
              <w:sz w:val="24"/>
              <w:szCs w:val="24"/>
              <w:lang w:val="en-US"/>
            </w:rPr>
          </w:pPr>
          <w:hyperlink w:anchor="_Toc454366456" w:history="1">
            <w:r w:rsidR="00C62321" w:rsidRPr="00E12C22">
              <w:rPr>
                <w:rStyle w:val="Hyperlink"/>
              </w:rPr>
              <w:t>2.3</w:t>
            </w:r>
            <w:r w:rsidR="00C62321">
              <w:rPr>
                <w:rFonts w:eastAsiaTheme="minorEastAsia"/>
                <w:sz w:val="24"/>
                <w:szCs w:val="24"/>
                <w:lang w:val="en-US"/>
              </w:rPr>
              <w:tab/>
            </w:r>
            <w:r w:rsidR="00C62321" w:rsidRPr="00E12C22">
              <w:rPr>
                <w:rStyle w:val="Hyperlink"/>
              </w:rPr>
              <w:t>Final harvest sampling programme</w:t>
            </w:r>
            <w:r w:rsidR="00C62321">
              <w:rPr>
                <w:webHidden/>
              </w:rPr>
              <w:tab/>
            </w:r>
            <w:r w:rsidR="00C62321">
              <w:rPr>
                <w:webHidden/>
              </w:rPr>
              <w:fldChar w:fldCharType="begin"/>
            </w:r>
            <w:r w:rsidR="00C62321">
              <w:rPr>
                <w:webHidden/>
              </w:rPr>
              <w:instrText xml:space="preserve"> PAGEREF _Toc454366456 \h </w:instrText>
            </w:r>
            <w:r w:rsidR="00C62321">
              <w:rPr>
                <w:webHidden/>
              </w:rPr>
            </w:r>
            <w:r w:rsidR="00C62321">
              <w:rPr>
                <w:webHidden/>
              </w:rPr>
              <w:fldChar w:fldCharType="separate"/>
            </w:r>
            <w:r w:rsidR="00646D97">
              <w:rPr>
                <w:webHidden/>
              </w:rPr>
              <w:t>10</w:t>
            </w:r>
            <w:r w:rsidR="00C62321">
              <w:rPr>
                <w:webHidden/>
              </w:rPr>
              <w:fldChar w:fldCharType="end"/>
            </w:r>
          </w:hyperlink>
        </w:p>
        <w:p w14:paraId="09465AA1" w14:textId="3895275B" w:rsidR="00C62321" w:rsidRDefault="00054B53">
          <w:pPr>
            <w:pStyle w:val="TOC2"/>
            <w:rPr>
              <w:rFonts w:eastAsiaTheme="minorEastAsia"/>
              <w:sz w:val="24"/>
              <w:szCs w:val="24"/>
              <w:lang w:val="en-US"/>
            </w:rPr>
          </w:pPr>
          <w:hyperlink w:anchor="_Toc454366457" w:history="1">
            <w:r w:rsidR="00C62321" w:rsidRPr="00E12C22">
              <w:rPr>
                <w:rStyle w:val="Hyperlink"/>
              </w:rPr>
              <w:t>2.4</w:t>
            </w:r>
            <w:r w:rsidR="00C62321">
              <w:rPr>
                <w:rFonts w:eastAsiaTheme="minorEastAsia"/>
                <w:sz w:val="24"/>
                <w:szCs w:val="24"/>
                <w:lang w:val="en-US"/>
              </w:rPr>
              <w:tab/>
            </w:r>
            <w:r w:rsidR="00C62321" w:rsidRPr="00E12C22">
              <w:rPr>
                <w:rStyle w:val="Hyperlink"/>
              </w:rPr>
              <w:t>Flow diagram of feedstock inputs showing feedstock type [optional]</w:t>
            </w:r>
            <w:r w:rsidR="00C62321">
              <w:rPr>
                <w:webHidden/>
              </w:rPr>
              <w:tab/>
            </w:r>
            <w:r w:rsidR="00C62321">
              <w:rPr>
                <w:webHidden/>
              </w:rPr>
              <w:fldChar w:fldCharType="begin"/>
            </w:r>
            <w:r w:rsidR="00C62321">
              <w:rPr>
                <w:webHidden/>
              </w:rPr>
              <w:instrText xml:space="preserve"> PAGEREF _Toc454366457 \h </w:instrText>
            </w:r>
            <w:r w:rsidR="00C62321">
              <w:rPr>
                <w:webHidden/>
              </w:rPr>
            </w:r>
            <w:r w:rsidR="00C62321">
              <w:rPr>
                <w:webHidden/>
              </w:rPr>
              <w:fldChar w:fldCharType="separate"/>
            </w:r>
            <w:r w:rsidR="00646D97">
              <w:rPr>
                <w:webHidden/>
              </w:rPr>
              <w:t>10</w:t>
            </w:r>
            <w:r w:rsidR="00C62321">
              <w:rPr>
                <w:webHidden/>
              </w:rPr>
              <w:fldChar w:fldCharType="end"/>
            </w:r>
          </w:hyperlink>
        </w:p>
        <w:p w14:paraId="6B0F7EC5" w14:textId="6754186E" w:rsidR="00C62321" w:rsidRDefault="00054B53">
          <w:pPr>
            <w:pStyle w:val="TOC2"/>
            <w:rPr>
              <w:rFonts w:eastAsiaTheme="minorEastAsia"/>
              <w:sz w:val="24"/>
              <w:szCs w:val="24"/>
              <w:lang w:val="en-US"/>
            </w:rPr>
          </w:pPr>
          <w:hyperlink w:anchor="_Toc454366458" w:history="1">
            <w:r w:rsidR="00C62321" w:rsidRPr="00E12C22">
              <w:rPr>
                <w:rStyle w:val="Hyperlink"/>
              </w:rPr>
              <w:t>2.5</w:t>
            </w:r>
            <w:r w:rsidR="00C62321">
              <w:rPr>
                <w:rFonts w:eastAsiaTheme="minorEastAsia"/>
                <w:sz w:val="24"/>
                <w:szCs w:val="24"/>
                <w:lang w:val="en-US"/>
              </w:rPr>
              <w:tab/>
            </w:r>
            <w:r w:rsidR="00C62321" w:rsidRPr="00E12C22">
              <w:rPr>
                <w:rStyle w:val="Hyperlink"/>
              </w:rPr>
              <w:t>Quantification of the Supply Base</w:t>
            </w:r>
            <w:r w:rsidR="00C62321">
              <w:rPr>
                <w:webHidden/>
              </w:rPr>
              <w:tab/>
            </w:r>
            <w:r w:rsidR="00C62321">
              <w:rPr>
                <w:webHidden/>
              </w:rPr>
              <w:fldChar w:fldCharType="begin"/>
            </w:r>
            <w:r w:rsidR="00C62321">
              <w:rPr>
                <w:webHidden/>
              </w:rPr>
              <w:instrText xml:space="preserve"> PAGEREF _Toc454366458 \h </w:instrText>
            </w:r>
            <w:r w:rsidR="00C62321">
              <w:rPr>
                <w:webHidden/>
              </w:rPr>
            </w:r>
            <w:r w:rsidR="00C62321">
              <w:rPr>
                <w:webHidden/>
              </w:rPr>
              <w:fldChar w:fldCharType="separate"/>
            </w:r>
            <w:r w:rsidR="00646D97">
              <w:rPr>
                <w:webHidden/>
              </w:rPr>
              <w:t>10</w:t>
            </w:r>
            <w:r w:rsidR="00C62321">
              <w:rPr>
                <w:webHidden/>
              </w:rPr>
              <w:fldChar w:fldCharType="end"/>
            </w:r>
          </w:hyperlink>
        </w:p>
        <w:p w14:paraId="4C7F32D1" w14:textId="2435C904" w:rsidR="00C62321" w:rsidRDefault="00054B53" w:rsidP="00FB28B2">
          <w:pPr>
            <w:pStyle w:val="TOC1"/>
            <w:rPr>
              <w:rFonts w:eastAsiaTheme="minorEastAsia"/>
              <w:sz w:val="24"/>
              <w:szCs w:val="24"/>
              <w:lang w:val="en-US"/>
            </w:rPr>
          </w:pPr>
          <w:hyperlink w:anchor="_Toc454366459" w:history="1">
            <w:r w:rsidR="00C62321" w:rsidRPr="00E12C22">
              <w:rPr>
                <w:rStyle w:val="Hyperlink"/>
              </w:rPr>
              <w:t>3</w:t>
            </w:r>
            <w:r w:rsidR="00C62321">
              <w:rPr>
                <w:rFonts w:eastAsiaTheme="minorEastAsia"/>
                <w:sz w:val="24"/>
                <w:szCs w:val="24"/>
                <w:lang w:val="en-US"/>
              </w:rPr>
              <w:tab/>
            </w:r>
            <w:r w:rsidR="00C62321" w:rsidRPr="00E12C22">
              <w:rPr>
                <w:rStyle w:val="Hyperlink"/>
              </w:rPr>
              <w:t>Requirement for a Supply Base Evaluation</w:t>
            </w:r>
            <w:r w:rsidR="00C62321">
              <w:rPr>
                <w:webHidden/>
              </w:rPr>
              <w:tab/>
            </w:r>
            <w:r w:rsidR="00C62321">
              <w:rPr>
                <w:webHidden/>
              </w:rPr>
              <w:fldChar w:fldCharType="begin"/>
            </w:r>
            <w:r w:rsidR="00C62321">
              <w:rPr>
                <w:webHidden/>
              </w:rPr>
              <w:instrText xml:space="preserve"> PAGEREF _Toc454366459 \h </w:instrText>
            </w:r>
            <w:r w:rsidR="00C62321">
              <w:rPr>
                <w:webHidden/>
              </w:rPr>
            </w:r>
            <w:r w:rsidR="00C62321">
              <w:rPr>
                <w:webHidden/>
              </w:rPr>
              <w:fldChar w:fldCharType="separate"/>
            </w:r>
            <w:r w:rsidR="00646D97">
              <w:rPr>
                <w:webHidden/>
              </w:rPr>
              <w:t>12</w:t>
            </w:r>
            <w:r w:rsidR="00C62321">
              <w:rPr>
                <w:webHidden/>
              </w:rPr>
              <w:fldChar w:fldCharType="end"/>
            </w:r>
          </w:hyperlink>
        </w:p>
        <w:p w14:paraId="46CD6174" w14:textId="59865EDE" w:rsidR="00C62321" w:rsidRDefault="00054B53" w:rsidP="00FB28B2">
          <w:pPr>
            <w:pStyle w:val="TOC1"/>
            <w:rPr>
              <w:rFonts w:eastAsiaTheme="minorEastAsia"/>
              <w:sz w:val="24"/>
              <w:szCs w:val="24"/>
              <w:lang w:val="en-US"/>
            </w:rPr>
          </w:pPr>
          <w:hyperlink w:anchor="_Toc454366460" w:history="1">
            <w:r w:rsidR="00C62321" w:rsidRPr="00E12C22">
              <w:rPr>
                <w:rStyle w:val="Hyperlink"/>
              </w:rPr>
              <w:t>4</w:t>
            </w:r>
            <w:r w:rsidR="00C62321">
              <w:rPr>
                <w:rFonts w:eastAsiaTheme="minorEastAsia"/>
                <w:sz w:val="24"/>
                <w:szCs w:val="24"/>
                <w:lang w:val="en-US"/>
              </w:rPr>
              <w:tab/>
            </w:r>
            <w:r w:rsidR="00C62321" w:rsidRPr="00E12C22">
              <w:rPr>
                <w:rStyle w:val="Hyperlink"/>
              </w:rPr>
              <w:t>Supply Base Evaluation</w:t>
            </w:r>
            <w:r w:rsidR="00C62321">
              <w:rPr>
                <w:webHidden/>
              </w:rPr>
              <w:tab/>
            </w:r>
            <w:r w:rsidR="00C62321">
              <w:rPr>
                <w:webHidden/>
              </w:rPr>
              <w:fldChar w:fldCharType="begin"/>
            </w:r>
            <w:r w:rsidR="00C62321">
              <w:rPr>
                <w:webHidden/>
              </w:rPr>
              <w:instrText xml:space="preserve"> PAGEREF _Toc454366460 \h </w:instrText>
            </w:r>
            <w:r w:rsidR="00C62321">
              <w:rPr>
                <w:webHidden/>
              </w:rPr>
            </w:r>
            <w:r w:rsidR="00C62321">
              <w:rPr>
                <w:webHidden/>
              </w:rPr>
              <w:fldChar w:fldCharType="separate"/>
            </w:r>
            <w:r w:rsidR="00646D97">
              <w:rPr>
                <w:webHidden/>
              </w:rPr>
              <w:t>13</w:t>
            </w:r>
            <w:r w:rsidR="00C62321">
              <w:rPr>
                <w:webHidden/>
              </w:rPr>
              <w:fldChar w:fldCharType="end"/>
            </w:r>
          </w:hyperlink>
        </w:p>
        <w:p w14:paraId="50207DB3" w14:textId="6B42679A" w:rsidR="00C62321" w:rsidRDefault="00054B53">
          <w:pPr>
            <w:pStyle w:val="TOC2"/>
            <w:rPr>
              <w:rFonts w:eastAsiaTheme="minorEastAsia"/>
              <w:sz w:val="24"/>
              <w:szCs w:val="24"/>
              <w:lang w:val="en-US"/>
            </w:rPr>
          </w:pPr>
          <w:hyperlink w:anchor="_Toc454366461" w:history="1">
            <w:r w:rsidR="00C62321" w:rsidRPr="00E12C22">
              <w:rPr>
                <w:rStyle w:val="Hyperlink"/>
              </w:rPr>
              <w:t>4.1</w:t>
            </w:r>
            <w:r w:rsidR="00C62321">
              <w:rPr>
                <w:rFonts w:eastAsiaTheme="minorEastAsia"/>
                <w:sz w:val="24"/>
                <w:szCs w:val="24"/>
                <w:lang w:val="en-US"/>
              </w:rPr>
              <w:tab/>
            </w:r>
            <w:r w:rsidR="00C62321" w:rsidRPr="00E12C22">
              <w:rPr>
                <w:rStyle w:val="Hyperlink"/>
              </w:rPr>
              <w:t>Scope</w:t>
            </w:r>
            <w:r w:rsidR="00C62321">
              <w:rPr>
                <w:webHidden/>
              </w:rPr>
              <w:tab/>
            </w:r>
            <w:r w:rsidR="00C62321">
              <w:rPr>
                <w:webHidden/>
              </w:rPr>
              <w:fldChar w:fldCharType="begin"/>
            </w:r>
            <w:r w:rsidR="00C62321">
              <w:rPr>
                <w:webHidden/>
              </w:rPr>
              <w:instrText xml:space="preserve"> PAGEREF _Toc454366461 \h </w:instrText>
            </w:r>
            <w:r w:rsidR="00C62321">
              <w:rPr>
                <w:webHidden/>
              </w:rPr>
            </w:r>
            <w:r w:rsidR="00C62321">
              <w:rPr>
                <w:webHidden/>
              </w:rPr>
              <w:fldChar w:fldCharType="separate"/>
            </w:r>
            <w:r w:rsidR="00646D97">
              <w:rPr>
                <w:webHidden/>
              </w:rPr>
              <w:t>13</w:t>
            </w:r>
            <w:r w:rsidR="00C62321">
              <w:rPr>
                <w:webHidden/>
              </w:rPr>
              <w:fldChar w:fldCharType="end"/>
            </w:r>
          </w:hyperlink>
        </w:p>
        <w:p w14:paraId="09831EB6" w14:textId="725A7046" w:rsidR="00C62321" w:rsidRDefault="00054B53">
          <w:pPr>
            <w:pStyle w:val="TOC2"/>
            <w:rPr>
              <w:rFonts w:eastAsiaTheme="minorEastAsia"/>
              <w:sz w:val="24"/>
              <w:szCs w:val="24"/>
              <w:lang w:val="en-US"/>
            </w:rPr>
          </w:pPr>
          <w:hyperlink w:anchor="_Toc454366462" w:history="1">
            <w:r w:rsidR="00C62321" w:rsidRPr="00E12C22">
              <w:rPr>
                <w:rStyle w:val="Hyperlink"/>
              </w:rPr>
              <w:t>4.2</w:t>
            </w:r>
            <w:r w:rsidR="00C62321">
              <w:rPr>
                <w:rFonts w:eastAsiaTheme="minorEastAsia"/>
                <w:sz w:val="24"/>
                <w:szCs w:val="24"/>
                <w:lang w:val="en-US"/>
              </w:rPr>
              <w:tab/>
            </w:r>
            <w:r w:rsidR="00C62321" w:rsidRPr="00E12C22">
              <w:rPr>
                <w:rStyle w:val="Hyperlink"/>
              </w:rPr>
              <w:t>Justification</w:t>
            </w:r>
            <w:r w:rsidR="00C62321">
              <w:rPr>
                <w:webHidden/>
              </w:rPr>
              <w:tab/>
            </w:r>
            <w:r w:rsidR="00C62321">
              <w:rPr>
                <w:webHidden/>
              </w:rPr>
              <w:fldChar w:fldCharType="begin"/>
            </w:r>
            <w:r w:rsidR="00C62321">
              <w:rPr>
                <w:webHidden/>
              </w:rPr>
              <w:instrText xml:space="preserve"> PAGEREF _Toc454366462 \h </w:instrText>
            </w:r>
            <w:r w:rsidR="00C62321">
              <w:rPr>
                <w:webHidden/>
              </w:rPr>
            </w:r>
            <w:r w:rsidR="00C62321">
              <w:rPr>
                <w:webHidden/>
              </w:rPr>
              <w:fldChar w:fldCharType="separate"/>
            </w:r>
            <w:r w:rsidR="00646D97">
              <w:rPr>
                <w:webHidden/>
              </w:rPr>
              <w:t>13</w:t>
            </w:r>
            <w:r w:rsidR="00C62321">
              <w:rPr>
                <w:webHidden/>
              </w:rPr>
              <w:fldChar w:fldCharType="end"/>
            </w:r>
          </w:hyperlink>
        </w:p>
        <w:p w14:paraId="063DE810" w14:textId="51C9C0B8" w:rsidR="00C62321" w:rsidRDefault="00054B53">
          <w:pPr>
            <w:pStyle w:val="TOC2"/>
            <w:rPr>
              <w:rFonts w:eastAsiaTheme="minorEastAsia"/>
              <w:sz w:val="24"/>
              <w:szCs w:val="24"/>
              <w:lang w:val="en-US"/>
            </w:rPr>
          </w:pPr>
          <w:hyperlink w:anchor="_Toc454366463" w:history="1">
            <w:r w:rsidR="00C62321" w:rsidRPr="00E12C22">
              <w:rPr>
                <w:rStyle w:val="Hyperlink"/>
              </w:rPr>
              <w:t>4.3</w:t>
            </w:r>
            <w:r w:rsidR="00C62321">
              <w:rPr>
                <w:rFonts w:eastAsiaTheme="minorEastAsia"/>
                <w:sz w:val="24"/>
                <w:szCs w:val="24"/>
                <w:lang w:val="en-US"/>
              </w:rPr>
              <w:tab/>
            </w:r>
            <w:r w:rsidR="00C62321" w:rsidRPr="00E12C22">
              <w:rPr>
                <w:rStyle w:val="Hyperlink"/>
              </w:rPr>
              <w:t>Results of Risk Assessment</w:t>
            </w:r>
            <w:r w:rsidR="00C62321">
              <w:rPr>
                <w:webHidden/>
              </w:rPr>
              <w:tab/>
            </w:r>
            <w:r w:rsidR="00C62321">
              <w:rPr>
                <w:webHidden/>
              </w:rPr>
              <w:fldChar w:fldCharType="begin"/>
            </w:r>
            <w:r w:rsidR="00C62321">
              <w:rPr>
                <w:webHidden/>
              </w:rPr>
              <w:instrText xml:space="preserve"> PAGEREF _Toc454366463 \h </w:instrText>
            </w:r>
            <w:r w:rsidR="00C62321">
              <w:rPr>
                <w:webHidden/>
              </w:rPr>
            </w:r>
            <w:r w:rsidR="00C62321">
              <w:rPr>
                <w:webHidden/>
              </w:rPr>
              <w:fldChar w:fldCharType="separate"/>
            </w:r>
            <w:r w:rsidR="00646D97">
              <w:rPr>
                <w:webHidden/>
              </w:rPr>
              <w:t>14</w:t>
            </w:r>
            <w:r w:rsidR="00C62321">
              <w:rPr>
                <w:webHidden/>
              </w:rPr>
              <w:fldChar w:fldCharType="end"/>
            </w:r>
          </w:hyperlink>
        </w:p>
        <w:p w14:paraId="0FFC6D48" w14:textId="61C375DE" w:rsidR="00C62321" w:rsidRDefault="00054B53">
          <w:pPr>
            <w:pStyle w:val="TOC2"/>
            <w:rPr>
              <w:rFonts w:eastAsiaTheme="minorEastAsia"/>
              <w:sz w:val="24"/>
              <w:szCs w:val="24"/>
              <w:lang w:val="en-US"/>
            </w:rPr>
          </w:pPr>
          <w:hyperlink w:anchor="_Toc454366464" w:history="1">
            <w:r w:rsidR="00C62321" w:rsidRPr="00E12C22">
              <w:rPr>
                <w:rStyle w:val="Hyperlink"/>
              </w:rPr>
              <w:t>4.4</w:t>
            </w:r>
            <w:r w:rsidR="00C62321">
              <w:rPr>
                <w:rFonts w:eastAsiaTheme="minorEastAsia"/>
                <w:sz w:val="24"/>
                <w:szCs w:val="24"/>
                <w:lang w:val="en-US"/>
              </w:rPr>
              <w:tab/>
            </w:r>
            <w:r w:rsidR="00C62321" w:rsidRPr="00E12C22">
              <w:rPr>
                <w:rStyle w:val="Hyperlink"/>
              </w:rPr>
              <w:t>Results of Supplier Verification Programme</w:t>
            </w:r>
            <w:r w:rsidR="00C62321">
              <w:rPr>
                <w:webHidden/>
              </w:rPr>
              <w:tab/>
            </w:r>
            <w:r w:rsidR="00C62321">
              <w:rPr>
                <w:webHidden/>
              </w:rPr>
              <w:fldChar w:fldCharType="begin"/>
            </w:r>
            <w:r w:rsidR="00C62321">
              <w:rPr>
                <w:webHidden/>
              </w:rPr>
              <w:instrText xml:space="preserve"> PAGEREF _Toc454366464 \h </w:instrText>
            </w:r>
            <w:r w:rsidR="00C62321">
              <w:rPr>
                <w:webHidden/>
              </w:rPr>
            </w:r>
            <w:r w:rsidR="00C62321">
              <w:rPr>
                <w:webHidden/>
              </w:rPr>
              <w:fldChar w:fldCharType="separate"/>
            </w:r>
            <w:r w:rsidR="00646D97">
              <w:rPr>
                <w:webHidden/>
              </w:rPr>
              <w:t>14</w:t>
            </w:r>
            <w:r w:rsidR="00C62321">
              <w:rPr>
                <w:webHidden/>
              </w:rPr>
              <w:fldChar w:fldCharType="end"/>
            </w:r>
          </w:hyperlink>
        </w:p>
        <w:p w14:paraId="61F910DC" w14:textId="4777DCF2" w:rsidR="00C62321" w:rsidRDefault="00054B53">
          <w:pPr>
            <w:pStyle w:val="TOC2"/>
            <w:rPr>
              <w:rFonts w:eastAsiaTheme="minorEastAsia"/>
              <w:sz w:val="24"/>
              <w:szCs w:val="24"/>
              <w:lang w:val="en-US"/>
            </w:rPr>
          </w:pPr>
          <w:hyperlink w:anchor="_Toc454366465" w:history="1">
            <w:r w:rsidR="00C62321" w:rsidRPr="00E12C22">
              <w:rPr>
                <w:rStyle w:val="Hyperlink"/>
              </w:rPr>
              <w:t>4.5</w:t>
            </w:r>
            <w:r w:rsidR="00C62321">
              <w:rPr>
                <w:rFonts w:eastAsiaTheme="minorEastAsia"/>
                <w:sz w:val="24"/>
                <w:szCs w:val="24"/>
                <w:lang w:val="en-US"/>
              </w:rPr>
              <w:tab/>
            </w:r>
            <w:r w:rsidR="00C62321" w:rsidRPr="00E12C22">
              <w:rPr>
                <w:rStyle w:val="Hyperlink"/>
              </w:rPr>
              <w:t>Conclusion</w:t>
            </w:r>
            <w:r w:rsidR="00C62321">
              <w:rPr>
                <w:webHidden/>
              </w:rPr>
              <w:tab/>
            </w:r>
            <w:r w:rsidR="00C62321">
              <w:rPr>
                <w:webHidden/>
              </w:rPr>
              <w:fldChar w:fldCharType="begin"/>
            </w:r>
            <w:r w:rsidR="00C62321">
              <w:rPr>
                <w:webHidden/>
              </w:rPr>
              <w:instrText xml:space="preserve"> PAGEREF _Toc454366465 \h </w:instrText>
            </w:r>
            <w:r w:rsidR="00C62321">
              <w:rPr>
                <w:webHidden/>
              </w:rPr>
            </w:r>
            <w:r w:rsidR="00C62321">
              <w:rPr>
                <w:webHidden/>
              </w:rPr>
              <w:fldChar w:fldCharType="separate"/>
            </w:r>
            <w:r w:rsidR="00646D97">
              <w:rPr>
                <w:webHidden/>
              </w:rPr>
              <w:t>14</w:t>
            </w:r>
            <w:r w:rsidR="00C62321">
              <w:rPr>
                <w:webHidden/>
              </w:rPr>
              <w:fldChar w:fldCharType="end"/>
            </w:r>
          </w:hyperlink>
        </w:p>
        <w:p w14:paraId="2B08C07C" w14:textId="1246D2FA" w:rsidR="00C62321" w:rsidRDefault="00054B53" w:rsidP="00FB28B2">
          <w:pPr>
            <w:pStyle w:val="TOC1"/>
            <w:rPr>
              <w:rFonts w:eastAsiaTheme="minorEastAsia"/>
              <w:sz w:val="24"/>
              <w:szCs w:val="24"/>
              <w:lang w:val="en-US"/>
            </w:rPr>
          </w:pPr>
          <w:hyperlink w:anchor="_Toc454366466" w:history="1">
            <w:r w:rsidR="00C62321" w:rsidRPr="00E12C22">
              <w:rPr>
                <w:rStyle w:val="Hyperlink"/>
              </w:rPr>
              <w:t>5</w:t>
            </w:r>
            <w:r w:rsidR="00C62321">
              <w:rPr>
                <w:rFonts w:eastAsiaTheme="minorEastAsia"/>
                <w:sz w:val="24"/>
                <w:szCs w:val="24"/>
                <w:lang w:val="en-US"/>
              </w:rPr>
              <w:tab/>
            </w:r>
            <w:r w:rsidR="00C62321" w:rsidRPr="00E12C22">
              <w:rPr>
                <w:rStyle w:val="Hyperlink"/>
              </w:rPr>
              <w:t>Supply Base Evaluation Process</w:t>
            </w:r>
            <w:r w:rsidR="00C62321">
              <w:rPr>
                <w:webHidden/>
              </w:rPr>
              <w:tab/>
            </w:r>
            <w:r w:rsidR="00C62321">
              <w:rPr>
                <w:webHidden/>
              </w:rPr>
              <w:fldChar w:fldCharType="begin"/>
            </w:r>
            <w:r w:rsidR="00C62321">
              <w:rPr>
                <w:webHidden/>
              </w:rPr>
              <w:instrText xml:space="preserve"> PAGEREF _Toc454366466 \h </w:instrText>
            </w:r>
            <w:r w:rsidR="00C62321">
              <w:rPr>
                <w:webHidden/>
              </w:rPr>
            </w:r>
            <w:r w:rsidR="00C62321">
              <w:rPr>
                <w:webHidden/>
              </w:rPr>
              <w:fldChar w:fldCharType="separate"/>
            </w:r>
            <w:r w:rsidR="00646D97">
              <w:rPr>
                <w:webHidden/>
              </w:rPr>
              <w:t>16</w:t>
            </w:r>
            <w:r w:rsidR="00C62321">
              <w:rPr>
                <w:webHidden/>
              </w:rPr>
              <w:fldChar w:fldCharType="end"/>
            </w:r>
          </w:hyperlink>
        </w:p>
        <w:p w14:paraId="09CD127E" w14:textId="3A7A7E52" w:rsidR="00C62321" w:rsidRDefault="00054B53" w:rsidP="00FB28B2">
          <w:pPr>
            <w:pStyle w:val="TOC1"/>
            <w:rPr>
              <w:rFonts w:eastAsiaTheme="minorEastAsia"/>
              <w:sz w:val="24"/>
              <w:szCs w:val="24"/>
              <w:lang w:val="en-US"/>
            </w:rPr>
          </w:pPr>
          <w:hyperlink w:anchor="_Toc454366467" w:history="1">
            <w:r w:rsidR="00C62321" w:rsidRPr="00E12C22">
              <w:rPr>
                <w:rStyle w:val="Hyperlink"/>
              </w:rPr>
              <w:t>6</w:t>
            </w:r>
            <w:r w:rsidR="00C62321">
              <w:rPr>
                <w:rFonts w:eastAsiaTheme="minorEastAsia"/>
                <w:sz w:val="24"/>
                <w:szCs w:val="24"/>
                <w:lang w:val="en-US"/>
              </w:rPr>
              <w:tab/>
            </w:r>
            <w:r w:rsidR="00C62321" w:rsidRPr="00E12C22">
              <w:rPr>
                <w:rStyle w:val="Hyperlink"/>
              </w:rPr>
              <w:t>Stakeholder Consultation</w:t>
            </w:r>
            <w:r w:rsidR="00C62321">
              <w:rPr>
                <w:webHidden/>
              </w:rPr>
              <w:tab/>
            </w:r>
            <w:r w:rsidR="00C62321">
              <w:rPr>
                <w:webHidden/>
              </w:rPr>
              <w:fldChar w:fldCharType="begin"/>
            </w:r>
            <w:r w:rsidR="00C62321">
              <w:rPr>
                <w:webHidden/>
              </w:rPr>
              <w:instrText xml:space="preserve"> PAGEREF _Toc454366467 \h </w:instrText>
            </w:r>
            <w:r w:rsidR="00C62321">
              <w:rPr>
                <w:webHidden/>
              </w:rPr>
            </w:r>
            <w:r w:rsidR="00C62321">
              <w:rPr>
                <w:webHidden/>
              </w:rPr>
              <w:fldChar w:fldCharType="separate"/>
            </w:r>
            <w:r w:rsidR="00646D97">
              <w:rPr>
                <w:webHidden/>
              </w:rPr>
              <w:t>17</w:t>
            </w:r>
            <w:r w:rsidR="00C62321">
              <w:rPr>
                <w:webHidden/>
              </w:rPr>
              <w:fldChar w:fldCharType="end"/>
            </w:r>
          </w:hyperlink>
        </w:p>
        <w:p w14:paraId="1B4B1D27" w14:textId="2CF5C90F" w:rsidR="00C62321" w:rsidRDefault="00054B53">
          <w:pPr>
            <w:pStyle w:val="TOC2"/>
            <w:rPr>
              <w:rFonts w:eastAsiaTheme="minorEastAsia"/>
              <w:sz w:val="24"/>
              <w:szCs w:val="24"/>
              <w:lang w:val="en-US"/>
            </w:rPr>
          </w:pPr>
          <w:hyperlink w:anchor="_Toc454366468" w:history="1">
            <w:r w:rsidR="00C62321" w:rsidRPr="00E12C22">
              <w:rPr>
                <w:rStyle w:val="Hyperlink"/>
              </w:rPr>
              <w:t>6.1</w:t>
            </w:r>
            <w:r w:rsidR="00C62321">
              <w:rPr>
                <w:rFonts w:eastAsiaTheme="minorEastAsia"/>
                <w:sz w:val="24"/>
                <w:szCs w:val="24"/>
                <w:lang w:val="en-US"/>
              </w:rPr>
              <w:tab/>
            </w:r>
            <w:r w:rsidR="00C62321" w:rsidRPr="00E12C22">
              <w:rPr>
                <w:rStyle w:val="Hyperlink"/>
              </w:rPr>
              <w:t>Response to stakeholder comments</w:t>
            </w:r>
            <w:r w:rsidR="00C62321">
              <w:rPr>
                <w:webHidden/>
              </w:rPr>
              <w:tab/>
            </w:r>
            <w:r w:rsidR="00C62321">
              <w:rPr>
                <w:webHidden/>
              </w:rPr>
              <w:fldChar w:fldCharType="begin"/>
            </w:r>
            <w:r w:rsidR="00C62321">
              <w:rPr>
                <w:webHidden/>
              </w:rPr>
              <w:instrText xml:space="preserve"> PAGEREF _Toc454366468 \h </w:instrText>
            </w:r>
            <w:r w:rsidR="00C62321">
              <w:rPr>
                <w:webHidden/>
              </w:rPr>
            </w:r>
            <w:r w:rsidR="00C62321">
              <w:rPr>
                <w:webHidden/>
              </w:rPr>
              <w:fldChar w:fldCharType="separate"/>
            </w:r>
            <w:r w:rsidR="00646D97">
              <w:rPr>
                <w:webHidden/>
              </w:rPr>
              <w:t>17</w:t>
            </w:r>
            <w:r w:rsidR="00C62321">
              <w:rPr>
                <w:webHidden/>
              </w:rPr>
              <w:fldChar w:fldCharType="end"/>
            </w:r>
          </w:hyperlink>
        </w:p>
        <w:p w14:paraId="2BAA2F8B" w14:textId="5F1A18E5" w:rsidR="00C62321" w:rsidRDefault="00054B53" w:rsidP="00FB28B2">
          <w:pPr>
            <w:pStyle w:val="TOC1"/>
            <w:rPr>
              <w:rFonts w:eastAsiaTheme="minorEastAsia"/>
              <w:sz w:val="24"/>
              <w:szCs w:val="24"/>
              <w:lang w:val="en-US"/>
            </w:rPr>
          </w:pPr>
          <w:hyperlink w:anchor="_Toc454366469" w:history="1">
            <w:r w:rsidR="00C62321" w:rsidRPr="00E12C22">
              <w:rPr>
                <w:rStyle w:val="Hyperlink"/>
              </w:rPr>
              <w:t>7</w:t>
            </w:r>
            <w:r w:rsidR="00C62321">
              <w:rPr>
                <w:rFonts w:eastAsiaTheme="minorEastAsia"/>
                <w:sz w:val="24"/>
                <w:szCs w:val="24"/>
                <w:lang w:val="en-US"/>
              </w:rPr>
              <w:tab/>
            </w:r>
            <w:r w:rsidR="00C62321" w:rsidRPr="00E12C22">
              <w:rPr>
                <w:rStyle w:val="Hyperlink"/>
              </w:rPr>
              <w:t>Overview of Initial Assessment of Risk</w:t>
            </w:r>
            <w:r w:rsidR="00C62321">
              <w:rPr>
                <w:webHidden/>
              </w:rPr>
              <w:tab/>
            </w:r>
            <w:r w:rsidR="00C62321">
              <w:rPr>
                <w:webHidden/>
              </w:rPr>
              <w:fldChar w:fldCharType="begin"/>
            </w:r>
            <w:r w:rsidR="00C62321">
              <w:rPr>
                <w:webHidden/>
              </w:rPr>
              <w:instrText xml:space="preserve"> PAGEREF _Toc454366469 \h </w:instrText>
            </w:r>
            <w:r w:rsidR="00C62321">
              <w:rPr>
                <w:webHidden/>
              </w:rPr>
            </w:r>
            <w:r w:rsidR="00C62321">
              <w:rPr>
                <w:webHidden/>
              </w:rPr>
              <w:fldChar w:fldCharType="separate"/>
            </w:r>
            <w:r w:rsidR="00646D97">
              <w:rPr>
                <w:webHidden/>
              </w:rPr>
              <w:t>18</w:t>
            </w:r>
            <w:r w:rsidR="00C62321">
              <w:rPr>
                <w:webHidden/>
              </w:rPr>
              <w:fldChar w:fldCharType="end"/>
            </w:r>
          </w:hyperlink>
        </w:p>
        <w:p w14:paraId="3AEEC130" w14:textId="1AA2DA3C" w:rsidR="00C62321" w:rsidRDefault="00054B53" w:rsidP="00FB28B2">
          <w:pPr>
            <w:pStyle w:val="TOC1"/>
            <w:rPr>
              <w:rFonts w:eastAsiaTheme="minorEastAsia"/>
              <w:sz w:val="24"/>
              <w:szCs w:val="24"/>
              <w:lang w:val="en-US"/>
            </w:rPr>
          </w:pPr>
          <w:hyperlink w:anchor="_Toc454366470" w:history="1">
            <w:r w:rsidR="00C62321" w:rsidRPr="00E12C22">
              <w:rPr>
                <w:rStyle w:val="Hyperlink"/>
              </w:rPr>
              <w:t>8</w:t>
            </w:r>
            <w:r w:rsidR="00C62321">
              <w:rPr>
                <w:rFonts w:eastAsiaTheme="minorEastAsia"/>
                <w:sz w:val="24"/>
                <w:szCs w:val="24"/>
                <w:lang w:val="en-US"/>
              </w:rPr>
              <w:tab/>
            </w:r>
            <w:r w:rsidR="00C62321" w:rsidRPr="00E12C22">
              <w:rPr>
                <w:rStyle w:val="Hyperlink"/>
              </w:rPr>
              <w:t>Supplier Verification Programme</w:t>
            </w:r>
            <w:r w:rsidR="00C62321">
              <w:rPr>
                <w:webHidden/>
              </w:rPr>
              <w:tab/>
            </w:r>
            <w:r w:rsidR="00C62321">
              <w:rPr>
                <w:webHidden/>
              </w:rPr>
              <w:fldChar w:fldCharType="begin"/>
            </w:r>
            <w:r w:rsidR="00C62321">
              <w:rPr>
                <w:webHidden/>
              </w:rPr>
              <w:instrText xml:space="preserve"> PAGEREF _Toc454366470 \h </w:instrText>
            </w:r>
            <w:r w:rsidR="00C62321">
              <w:rPr>
                <w:webHidden/>
              </w:rPr>
            </w:r>
            <w:r w:rsidR="00C62321">
              <w:rPr>
                <w:webHidden/>
              </w:rPr>
              <w:fldChar w:fldCharType="separate"/>
            </w:r>
            <w:r w:rsidR="00646D97">
              <w:rPr>
                <w:webHidden/>
              </w:rPr>
              <w:t>19</w:t>
            </w:r>
            <w:r w:rsidR="00C62321">
              <w:rPr>
                <w:webHidden/>
              </w:rPr>
              <w:fldChar w:fldCharType="end"/>
            </w:r>
          </w:hyperlink>
        </w:p>
        <w:p w14:paraId="7476122B" w14:textId="08860C31" w:rsidR="00C62321" w:rsidRDefault="00054B53">
          <w:pPr>
            <w:pStyle w:val="TOC2"/>
            <w:rPr>
              <w:rFonts w:eastAsiaTheme="minorEastAsia"/>
              <w:sz w:val="24"/>
              <w:szCs w:val="24"/>
              <w:lang w:val="en-US"/>
            </w:rPr>
          </w:pPr>
          <w:hyperlink w:anchor="_Toc454366471" w:history="1">
            <w:r w:rsidR="00C62321" w:rsidRPr="00E12C22">
              <w:rPr>
                <w:rStyle w:val="Hyperlink"/>
              </w:rPr>
              <w:t>8.1</w:t>
            </w:r>
            <w:r w:rsidR="00C62321">
              <w:rPr>
                <w:rFonts w:eastAsiaTheme="minorEastAsia"/>
                <w:sz w:val="24"/>
                <w:szCs w:val="24"/>
                <w:lang w:val="en-US"/>
              </w:rPr>
              <w:tab/>
            </w:r>
            <w:r w:rsidR="00C62321" w:rsidRPr="00E12C22">
              <w:rPr>
                <w:rStyle w:val="Hyperlink"/>
              </w:rPr>
              <w:t>Description of the Supplier Verification Programme</w:t>
            </w:r>
            <w:r w:rsidR="00C62321">
              <w:rPr>
                <w:webHidden/>
              </w:rPr>
              <w:tab/>
            </w:r>
            <w:r w:rsidR="00C62321">
              <w:rPr>
                <w:webHidden/>
              </w:rPr>
              <w:fldChar w:fldCharType="begin"/>
            </w:r>
            <w:r w:rsidR="00C62321">
              <w:rPr>
                <w:webHidden/>
              </w:rPr>
              <w:instrText xml:space="preserve"> PAGEREF _Toc454366471 \h </w:instrText>
            </w:r>
            <w:r w:rsidR="00C62321">
              <w:rPr>
                <w:webHidden/>
              </w:rPr>
            </w:r>
            <w:r w:rsidR="00C62321">
              <w:rPr>
                <w:webHidden/>
              </w:rPr>
              <w:fldChar w:fldCharType="separate"/>
            </w:r>
            <w:r w:rsidR="00646D97">
              <w:rPr>
                <w:webHidden/>
              </w:rPr>
              <w:t>19</w:t>
            </w:r>
            <w:r w:rsidR="00C62321">
              <w:rPr>
                <w:webHidden/>
              </w:rPr>
              <w:fldChar w:fldCharType="end"/>
            </w:r>
          </w:hyperlink>
        </w:p>
        <w:p w14:paraId="70A4039D" w14:textId="562AA830" w:rsidR="00C62321" w:rsidRDefault="00054B53">
          <w:pPr>
            <w:pStyle w:val="TOC2"/>
            <w:rPr>
              <w:rFonts w:eastAsiaTheme="minorEastAsia"/>
              <w:sz w:val="24"/>
              <w:szCs w:val="24"/>
              <w:lang w:val="en-US"/>
            </w:rPr>
          </w:pPr>
          <w:hyperlink w:anchor="_Toc454366472" w:history="1">
            <w:r w:rsidR="00C62321" w:rsidRPr="00E12C22">
              <w:rPr>
                <w:rStyle w:val="Hyperlink"/>
              </w:rPr>
              <w:t>8.2</w:t>
            </w:r>
            <w:r w:rsidR="00C62321">
              <w:rPr>
                <w:rFonts w:eastAsiaTheme="minorEastAsia"/>
                <w:sz w:val="24"/>
                <w:szCs w:val="24"/>
                <w:lang w:val="en-US"/>
              </w:rPr>
              <w:tab/>
            </w:r>
            <w:r w:rsidR="00C62321" w:rsidRPr="00E12C22">
              <w:rPr>
                <w:rStyle w:val="Hyperlink"/>
              </w:rPr>
              <w:t>Site visits</w:t>
            </w:r>
            <w:r w:rsidR="00C62321">
              <w:rPr>
                <w:webHidden/>
              </w:rPr>
              <w:tab/>
            </w:r>
            <w:r w:rsidR="00C62321">
              <w:rPr>
                <w:webHidden/>
              </w:rPr>
              <w:fldChar w:fldCharType="begin"/>
            </w:r>
            <w:r w:rsidR="00C62321">
              <w:rPr>
                <w:webHidden/>
              </w:rPr>
              <w:instrText xml:space="preserve"> PAGEREF _Toc454366472 \h </w:instrText>
            </w:r>
            <w:r w:rsidR="00C62321">
              <w:rPr>
                <w:webHidden/>
              </w:rPr>
            </w:r>
            <w:r w:rsidR="00C62321">
              <w:rPr>
                <w:webHidden/>
              </w:rPr>
              <w:fldChar w:fldCharType="separate"/>
            </w:r>
            <w:r w:rsidR="00646D97">
              <w:rPr>
                <w:webHidden/>
              </w:rPr>
              <w:t>19</w:t>
            </w:r>
            <w:r w:rsidR="00C62321">
              <w:rPr>
                <w:webHidden/>
              </w:rPr>
              <w:fldChar w:fldCharType="end"/>
            </w:r>
          </w:hyperlink>
        </w:p>
        <w:p w14:paraId="5F2B91F3" w14:textId="28063563" w:rsidR="00C62321" w:rsidRDefault="00054B53">
          <w:pPr>
            <w:pStyle w:val="TOC2"/>
            <w:rPr>
              <w:rFonts w:eastAsiaTheme="minorEastAsia"/>
              <w:sz w:val="24"/>
              <w:szCs w:val="24"/>
              <w:lang w:val="en-US"/>
            </w:rPr>
          </w:pPr>
          <w:hyperlink w:anchor="_Toc454366473" w:history="1">
            <w:r w:rsidR="00C62321" w:rsidRPr="00E12C22">
              <w:rPr>
                <w:rStyle w:val="Hyperlink"/>
              </w:rPr>
              <w:t>8.3</w:t>
            </w:r>
            <w:r w:rsidR="00C62321">
              <w:rPr>
                <w:rFonts w:eastAsiaTheme="minorEastAsia"/>
                <w:sz w:val="24"/>
                <w:szCs w:val="24"/>
                <w:lang w:val="en-US"/>
              </w:rPr>
              <w:tab/>
            </w:r>
            <w:r w:rsidR="00C62321" w:rsidRPr="00E12C22">
              <w:rPr>
                <w:rStyle w:val="Hyperlink"/>
              </w:rPr>
              <w:t>Conclusions from the Supplier Verification Programme</w:t>
            </w:r>
            <w:r w:rsidR="00C62321">
              <w:rPr>
                <w:webHidden/>
              </w:rPr>
              <w:tab/>
            </w:r>
            <w:r w:rsidR="00C62321">
              <w:rPr>
                <w:webHidden/>
              </w:rPr>
              <w:fldChar w:fldCharType="begin"/>
            </w:r>
            <w:r w:rsidR="00C62321">
              <w:rPr>
                <w:webHidden/>
              </w:rPr>
              <w:instrText xml:space="preserve"> PAGEREF _Toc454366473 \h </w:instrText>
            </w:r>
            <w:r w:rsidR="00C62321">
              <w:rPr>
                <w:webHidden/>
              </w:rPr>
            </w:r>
            <w:r w:rsidR="00C62321">
              <w:rPr>
                <w:webHidden/>
              </w:rPr>
              <w:fldChar w:fldCharType="separate"/>
            </w:r>
            <w:r w:rsidR="00646D97">
              <w:rPr>
                <w:webHidden/>
              </w:rPr>
              <w:t>20</w:t>
            </w:r>
            <w:r w:rsidR="00C62321">
              <w:rPr>
                <w:webHidden/>
              </w:rPr>
              <w:fldChar w:fldCharType="end"/>
            </w:r>
          </w:hyperlink>
        </w:p>
        <w:p w14:paraId="258AF11E" w14:textId="38531D64" w:rsidR="00C62321" w:rsidRDefault="00054B53" w:rsidP="00FB28B2">
          <w:pPr>
            <w:pStyle w:val="TOC1"/>
            <w:rPr>
              <w:rFonts w:eastAsiaTheme="minorEastAsia"/>
              <w:sz w:val="24"/>
              <w:szCs w:val="24"/>
              <w:lang w:val="en-US"/>
            </w:rPr>
          </w:pPr>
          <w:hyperlink w:anchor="_Toc454366474" w:history="1">
            <w:r w:rsidR="00C62321" w:rsidRPr="00E12C22">
              <w:rPr>
                <w:rStyle w:val="Hyperlink"/>
              </w:rPr>
              <w:t>9</w:t>
            </w:r>
            <w:r w:rsidR="00C62321">
              <w:rPr>
                <w:rFonts w:eastAsiaTheme="minorEastAsia"/>
                <w:sz w:val="24"/>
                <w:szCs w:val="24"/>
                <w:lang w:val="en-US"/>
              </w:rPr>
              <w:tab/>
            </w:r>
            <w:r w:rsidR="00C62321" w:rsidRPr="00E12C22">
              <w:rPr>
                <w:rStyle w:val="Hyperlink"/>
              </w:rPr>
              <w:t>Mitigation Measures</w:t>
            </w:r>
            <w:r w:rsidR="00C62321">
              <w:rPr>
                <w:webHidden/>
              </w:rPr>
              <w:tab/>
            </w:r>
            <w:r w:rsidR="00C62321">
              <w:rPr>
                <w:webHidden/>
              </w:rPr>
              <w:fldChar w:fldCharType="begin"/>
            </w:r>
            <w:r w:rsidR="00C62321">
              <w:rPr>
                <w:webHidden/>
              </w:rPr>
              <w:instrText xml:space="preserve"> PAGEREF _Toc454366474 \h </w:instrText>
            </w:r>
            <w:r w:rsidR="00C62321">
              <w:rPr>
                <w:webHidden/>
              </w:rPr>
            </w:r>
            <w:r w:rsidR="00C62321">
              <w:rPr>
                <w:webHidden/>
              </w:rPr>
              <w:fldChar w:fldCharType="separate"/>
            </w:r>
            <w:r w:rsidR="00646D97">
              <w:rPr>
                <w:webHidden/>
              </w:rPr>
              <w:t>22</w:t>
            </w:r>
            <w:r w:rsidR="00C62321">
              <w:rPr>
                <w:webHidden/>
              </w:rPr>
              <w:fldChar w:fldCharType="end"/>
            </w:r>
          </w:hyperlink>
        </w:p>
        <w:p w14:paraId="5E50DD92" w14:textId="57E2837E" w:rsidR="00C62321" w:rsidRDefault="00054B53">
          <w:pPr>
            <w:pStyle w:val="TOC2"/>
            <w:rPr>
              <w:rFonts w:eastAsiaTheme="minorEastAsia"/>
              <w:sz w:val="24"/>
              <w:szCs w:val="24"/>
              <w:lang w:val="en-US"/>
            </w:rPr>
          </w:pPr>
          <w:hyperlink w:anchor="_Toc454366475" w:history="1">
            <w:r w:rsidR="00C62321" w:rsidRPr="00E12C22">
              <w:rPr>
                <w:rStyle w:val="Hyperlink"/>
              </w:rPr>
              <w:t>9.1</w:t>
            </w:r>
            <w:r w:rsidR="00C62321">
              <w:rPr>
                <w:rFonts w:eastAsiaTheme="minorEastAsia"/>
                <w:sz w:val="24"/>
                <w:szCs w:val="24"/>
                <w:lang w:val="en-US"/>
              </w:rPr>
              <w:tab/>
            </w:r>
            <w:r w:rsidR="00C62321" w:rsidRPr="00E12C22">
              <w:rPr>
                <w:rStyle w:val="Hyperlink"/>
              </w:rPr>
              <w:t>Mitigation measures</w:t>
            </w:r>
            <w:r w:rsidR="00C62321">
              <w:rPr>
                <w:webHidden/>
              </w:rPr>
              <w:tab/>
            </w:r>
            <w:r w:rsidR="00C62321">
              <w:rPr>
                <w:webHidden/>
              </w:rPr>
              <w:fldChar w:fldCharType="begin"/>
            </w:r>
            <w:r w:rsidR="00C62321">
              <w:rPr>
                <w:webHidden/>
              </w:rPr>
              <w:instrText xml:space="preserve"> PAGEREF _Toc454366475 \h </w:instrText>
            </w:r>
            <w:r w:rsidR="00C62321">
              <w:rPr>
                <w:webHidden/>
              </w:rPr>
            </w:r>
            <w:r w:rsidR="00C62321">
              <w:rPr>
                <w:webHidden/>
              </w:rPr>
              <w:fldChar w:fldCharType="separate"/>
            </w:r>
            <w:r w:rsidR="00646D97">
              <w:rPr>
                <w:webHidden/>
              </w:rPr>
              <w:t>22</w:t>
            </w:r>
            <w:r w:rsidR="00C62321">
              <w:rPr>
                <w:webHidden/>
              </w:rPr>
              <w:fldChar w:fldCharType="end"/>
            </w:r>
          </w:hyperlink>
        </w:p>
        <w:p w14:paraId="5F51036D" w14:textId="13F57865" w:rsidR="00C62321" w:rsidRDefault="00054B53">
          <w:pPr>
            <w:pStyle w:val="TOC2"/>
            <w:rPr>
              <w:rFonts w:eastAsiaTheme="minorEastAsia"/>
              <w:sz w:val="24"/>
              <w:szCs w:val="24"/>
              <w:lang w:val="en-US"/>
            </w:rPr>
          </w:pPr>
          <w:hyperlink w:anchor="_Toc454366476" w:history="1">
            <w:r w:rsidR="00C62321" w:rsidRPr="00E12C22">
              <w:rPr>
                <w:rStyle w:val="Hyperlink"/>
              </w:rPr>
              <w:t>9.2</w:t>
            </w:r>
            <w:r w:rsidR="00C62321">
              <w:rPr>
                <w:rFonts w:eastAsiaTheme="minorEastAsia"/>
                <w:sz w:val="24"/>
                <w:szCs w:val="24"/>
                <w:lang w:val="en-US"/>
              </w:rPr>
              <w:tab/>
            </w:r>
            <w:r w:rsidR="00C62321" w:rsidRPr="00E12C22">
              <w:rPr>
                <w:rStyle w:val="Hyperlink"/>
              </w:rPr>
              <w:t>Monitoring and outcomes</w:t>
            </w:r>
            <w:r w:rsidR="00C62321">
              <w:rPr>
                <w:webHidden/>
              </w:rPr>
              <w:tab/>
            </w:r>
            <w:r w:rsidR="00C62321">
              <w:rPr>
                <w:webHidden/>
              </w:rPr>
              <w:fldChar w:fldCharType="begin"/>
            </w:r>
            <w:r w:rsidR="00C62321">
              <w:rPr>
                <w:webHidden/>
              </w:rPr>
              <w:instrText xml:space="preserve"> PAGEREF _Toc454366476 \h </w:instrText>
            </w:r>
            <w:r w:rsidR="00C62321">
              <w:rPr>
                <w:webHidden/>
              </w:rPr>
            </w:r>
            <w:r w:rsidR="00C62321">
              <w:rPr>
                <w:webHidden/>
              </w:rPr>
              <w:fldChar w:fldCharType="separate"/>
            </w:r>
            <w:r w:rsidR="00646D97">
              <w:rPr>
                <w:webHidden/>
              </w:rPr>
              <w:t>22</w:t>
            </w:r>
            <w:r w:rsidR="00C62321">
              <w:rPr>
                <w:webHidden/>
              </w:rPr>
              <w:fldChar w:fldCharType="end"/>
            </w:r>
          </w:hyperlink>
        </w:p>
        <w:p w14:paraId="41FD6130" w14:textId="449C30D8" w:rsidR="00C62321" w:rsidRDefault="00054B53" w:rsidP="00FB28B2">
          <w:pPr>
            <w:pStyle w:val="TOC1"/>
            <w:rPr>
              <w:rFonts w:eastAsiaTheme="minorEastAsia"/>
              <w:sz w:val="24"/>
              <w:szCs w:val="24"/>
              <w:lang w:val="en-US"/>
            </w:rPr>
          </w:pPr>
          <w:hyperlink w:anchor="_Toc454366477" w:history="1">
            <w:r w:rsidR="00C62321" w:rsidRPr="00E12C22">
              <w:rPr>
                <w:rStyle w:val="Hyperlink"/>
              </w:rPr>
              <w:t>10</w:t>
            </w:r>
            <w:r w:rsidR="00C62321">
              <w:rPr>
                <w:rFonts w:eastAsiaTheme="minorEastAsia"/>
                <w:sz w:val="24"/>
                <w:szCs w:val="24"/>
                <w:lang w:val="en-US"/>
              </w:rPr>
              <w:tab/>
            </w:r>
            <w:r w:rsidR="00C62321" w:rsidRPr="00E12C22">
              <w:rPr>
                <w:rStyle w:val="Hyperlink"/>
              </w:rPr>
              <w:t>Detailed Findings for Indicators</w:t>
            </w:r>
            <w:r w:rsidR="00C62321">
              <w:rPr>
                <w:webHidden/>
              </w:rPr>
              <w:tab/>
            </w:r>
            <w:r w:rsidR="00C62321">
              <w:rPr>
                <w:webHidden/>
              </w:rPr>
              <w:fldChar w:fldCharType="begin"/>
            </w:r>
            <w:r w:rsidR="00C62321">
              <w:rPr>
                <w:webHidden/>
              </w:rPr>
              <w:instrText xml:space="preserve"> PAGEREF _Toc454366477 \h </w:instrText>
            </w:r>
            <w:r w:rsidR="00C62321">
              <w:rPr>
                <w:webHidden/>
              </w:rPr>
            </w:r>
            <w:r w:rsidR="00C62321">
              <w:rPr>
                <w:webHidden/>
              </w:rPr>
              <w:fldChar w:fldCharType="separate"/>
            </w:r>
            <w:r w:rsidR="00646D97">
              <w:rPr>
                <w:webHidden/>
              </w:rPr>
              <w:t>24</w:t>
            </w:r>
            <w:r w:rsidR="00C62321">
              <w:rPr>
                <w:webHidden/>
              </w:rPr>
              <w:fldChar w:fldCharType="end"/>
            </w:r>
          </w:hyperlink>
        </w:p>
        <w:p w14:paraId="30863A31" w14:textId="36D81ADE" w:rsidR="00C62321" w:rsidRDefault="00054B53" w:rsidP="00FB28B2">
          <w:pPr>
            <w:pStyle w:val="TOC1"/>
            <w:rPr>
              <w:rFonts w:eastAsiaTheme="minorEastAsia"/>
              <w:sz w:val="24"/>
              <w:szCs w:val="24"/>
              <w:lang w:val="en-US"/>
            </w:rPr>
          </w:pPr>
          <w:hyperlink w:anchor="_Toc454366478" w:history="1">
            <w:r w:rsidR="00C62321" w:rsidRPr="00E12C22">
              <w:rPr>
                <w:rStyle w:val="Hyperlink"/>
              </w:rPr>
              <w:t>11</w:t>
            </w:r>
            <w:r w:rsidR="00C62321">
              <w:rPr>
                <w:rFonts w:eastAsiaTheme="minorEastAsia"/>
                <w:sz w:val="24"/>
                <w:szCs w:val="24"/>
                <w:lang w:val="en-US"/>
              </w:rPr>
              <w:tab/>
            </w:r>
            <w:r w:rsidR="00C62321" w:rsidRPr="00E12C22">
              <w:rPr>
                <w:rStyle w:val="Hyperlink"/>
              </w:rPr>
              <w:t>Review of Report</w:t>
            </w:r>
            <w:r w:rsidR="00C62321">
              <w:rPr>
                <w:webHidden/>
              </w:rPr>
              <w:tab/>
            </w:r>
            <w:r w:rsidR="00C62321">
              <w:rPr>
                <w:webHidden/>
              </w:rPr>
              <w:fldChar w:fldCharType="begin"/>
            </w:r>
            <w:r w:rsidR="00C62321">
              <w:rPr>
                <w:webHidden/>
              </w:rPr>
              <w:instrText xml:space="preserve"> PAGEREF _Toc454366478 \h </w:instrText>
            </w:r>
            <w:r w:rsidR="00C62321">
              <w:rPr>
                <w:webHidden/>
              </w:rPr>
            </w:r>
            <w:r w:rsidR="00C62321">
              <w:rPr>
                <w:webHidden/>
              </w:rPr>
              <w:fldChar w:fldCharType="separate"/>
            </w:r>
            <w:r w:rsidR="00646D97">
              <w:rPr>
                <w:webHidden/>
              </w:rPr>
              <w:t>25</w:t>
            </w:r>
            <w:r w:rsidR="00C62321">
              <w:rPr>
                <w:webHidden/>
              </w:rPr>
              <w:fldChar w:fldCharType="end"/>
            </w:r>
          </w:hyperlink>
        </w:p>
        <w:p w14:paraId="287335C8" w14:textId="69C45BD0" w:rsidR="00C62321" w:rsidRDefault="00054B53">
          <w:pPr>
            <w:pStyle w:val="TOC2"/>
            <w:rPr>
              <w:rFonts w:eastAsiaTheme="minorEastAsia"/>
              <w:sz w:val="24"/>
              <w:szCs w:val="24"/>
              <w:lang w:val="en-US"/>
            </w:rPr>
          </w:pPr>
          <w:hyperlink w:anchor="_Toc454366479" w:history="1">
            <w:r w:rsidR="00C62321" w:rsidRPr="00E12C22">
              <w:rPr>
                <w:rStyle w:val="Hyperlink"/>
              </w:rPr>
              <w:t>11.1</w:t>
            </w:r>
            <w:r w:rsidR="00C62321">
              <w:rPr>
                <w:rFonts w:eastAsiaTheme="minorEastAsia"/>
                <w:sz w:val="24"/>
                <w:szCs w:val="24"/>
                <w:lang w:val="en-US"/>
              </w:rPr>
              <w:tab/>
            </w:r>
            <w:r w:rsidR="00C62321" w:rsidRPr="00E12C22">
              <w:rPr>
                <w:rStyle w:val="Hyperlink"/>
              </w:rPr>
              <w:t>Peer review</w:t>
            </w:r>
            <w:r w:rsidR="00C62321">
              <w:rPr>
                <w:webHidden/>
              </w:rPr>
              <w:tab/>
            </w:r>
            <w:r w:rsidR="00C62321">
              <w:rPr>
                <w:webHidden/>
              </w:rPr>
              <w:fldChar w:fldCharType="begin"/>
            </w:r>
            <w:r w:rsidR="00C62321">
              <w:rPr>
                <w:webHidden/>
              </w:rPr>
              <w:instrText xml:space="preserve"> PAGEREF _Toc454366479 \h </w:instrText>
            </w:r>
            <w:r w:rsidR="00C62321">
              <w:rPr>
                <w:webHidden/>
              </w:rPr>
            </w:r>
            <w:r w:rsidR="00C62321">
              <w:rPr>
                <w:webHidden/>
              </w:rPr>
              <w:fldChar w:fldCharType="separate"/>
            </w:r>
            <w:r w:rsidR="00646D97">
              <w:rPr>
                <w:webHidden/>
              </w:rPr>
              <w:t>25</w:t>
            </w:r>
            <w:r w:rsidR="00C62321">
              <w:rPr>
                <w:webHidden/>
              </w:rPr>
              <w:fldChar w:fldCharType="end"/>
            </w:r>
          </w:hyperlink>
        </w:p>
        <w:p w14:paraId="66E2F42C" w14:textId="5076AAAF" w:rsidR="00C62321" w:rsidRDefault="00054B53">
          <w:pPr>
            <w:pStyle w:val="TOC2"/>
            <w:rPr>
              <w:rFonts w:eastAsiaTheme="minorEastAsia"/>
              <w:sz w:val="24"/>
              <w:szCs w:val="24"/>
              <w:lang w:val="en-US"/>
            </w:rPr>
          </w:pPr>
          <w:hyperlink w:anchor="_Toc454366480" w:history="1">
            <w:r w:rsidR="00C62321" w:rsidRPr="00E12C22">
              <w:rPr>
                <w:rStyle w:val="Hyperlink"/>
              </w:rPr>
              <w:t>11.2</w:t>
            </w:r>
            <w:r w:rsidR="00C62321">
              <w:rPr>
                <w:rFonts w:eastAsiaTheme="minorEastAsia"/>
                <w:sz w:val="24"/>
                <w:szCs w:val="24"/>
                <w:lang w:val="en-US"/>
              </w:rPr>
              <w:tab/>
            </w:r>
            <w:r w:rsidR="00C62321" w:rsidRPr="00E12C22">
              <w:rPr>
                <w:rStyle w:val="Hyperlink"/>
              </w:rPr>
              <w:t>Public or additional reviews</w:t>
            </w:r>
            <w:r w:rsidR="00C62321">
              <w:rPr>
                <w:webHidden/>
              </w:rPr>
              <w:tab/>
            </w:r>
            <w:r w:rsidR="00C62321">
              <w:rPr>
                <w:webHidden/>
              </w:rPr>
              <w:fldChar w:fldCharType="begin"/>
            </w:r>
            <w:r w:rsidR="00C62321">
              <w:rPr>
                <w:webHidden/>
              </w:rPr>
              <w:instrText xml:space="preserve"> PAGEREF _Toc454366480 \h </w:instrText>
            </w:r>
            <w:r w:rsidR="00C62321">
              <w:rPr>
                <w:webHidden/>
              </w:rPr>
            </w:r>
            <w:r w:rsidR="00C62321">
              <w:rPr>
                <w:webHidden/>
              </w:rPr>
              <w:fldChar w:fldCharType="separate"/>
            </w:r>
            <w:r w:rsidR="00646D97">
              <w:rPr>
                <w:webHidden/>
              </w:rPr>
              <w:t>25</w:t>
            </w:r>
            <w:r w:rsidR="00C62321">
              <w:rPr>
                <w:webHidden/>
              </w:rPr>
              <w:fldChar w:fldCharType="end"/>
            </w:r>
          </w:hyperlink>
        </w:p>
        <w:p w14:paraId="2BBE36DE" w14:textId="4439F1A5" w:rsidR="00C62321" w:rsidRDefault="00054B53" w:rsidP="00FB28B2">
          <w:pPr>
            <w:pStyle w:val="TOC1"/>
            <w:rPr>
              <w:rFonts w:eastAsiaTheme="minorEastAsia"/>
              <w:sz w:val="24"/>
              <w:szCs w:val="24"/>
              <w:lang w:val="en-US"/>
            </w:rPr>
          </w:pPr>
          <w:hyperlink w:anchor="_Toc454366481" w:history="1">
            <w:r w:rsidR="00C62321" w:rsidRPr="00E12C22">
              <w:rPr>
                <w:rStyle w:val="Hyperlink"/>
              </w:rPr>
              <w:t>12</w:t>
            </w:r>
            <w:r w:rsidR="00C62321">
              <w:rPr>
                <w:rFonts w:eastAsiaTheme="minorEastAsia"/>
                <w:sz w:val="24"/>
                <w:szCs w:val="24"/>
                <w:lang w:val="en-US"/>
              </w:rPr>
              <w:tab/>
            </w:r>
            <w:r w:rsidR="00C62321" w:rsidRPr="00E12C22">
              <w:rPr>
                <w:rStyle w:val="Hyperlink"/>
              </w:rPr>
              <w:t>Approval of Report</w:t>
            </w:r>
            <w:r w:rsidR="00C62321">
              <w:rPr>
                <w:webHidden/>
              </w:rPr>
              <w:tab/>
            </w:r>
            <w:r w:rsidR="00C62321">
              <w:rPr>
                <w:webHidden/>
              </w:rPr>
              <w:fldChar w:fldCharType="begin"/>
            </w:r>
            <w:r w:rsidR="00C62321">
              <w:rPr>
                <w:webHidden/>
              </w:rPr>
              <w:instrText xml:space="preserve"> PAGEREF _Toc454366481 \h </w:instrText>
            </w:r>
            <w:r w:rsidR="00C62321">
              <w:rPr>
                <w:webHidden/>
              </w:rPr>
            </w:r>
            <w:r w:rsidR="00C62321">
              <w:rPr>
                <w:webHidden/>
              </w:rPr>
              <w:fldChar w:fldCharType="separate"/>
            </w:r>
            <w:r w:rsidR="00646D97">
              <w:rPr>
                <w:webHidden/>
              </w:rPr>
              <w:t>26</w:t>
            </w:r>
            <w:r w:rsidR="00C62321">
              <w:rPr>
                <w:webHidden/>
              </w:rPr>
              <w:fldChar w:fldCharType="end"/>
            </w:r>
          </w:hyperlink>
        </w:p>
        <w:p w14:paraId="3B4BB84B" w14:textId="70C95995" w:rsidR="00C62321" w:rsidRDefault="00054B53" w:rsidP="00FB28B2">
          <w:pPr>
            <w:pStyle w:val="TOC1"/>
            <w:rPr>
              <w:rFonts w:eastAsiaTheme="minorEastAsia"/>
              <w:sz w:val="24"/>
              <w:szCs w:val="24"/>
              <w:lang w:val="en-US"/>
            </w:rPr>
          </w:pPr>
          <w:hyperlink w:anchor="_Toc454366482" w:history="1">
            <w:r w:rsidR="00C62321" w:rsidRPr="00E12C22">
              <w:rPr>
                <w:rStyle w:val="Hyperlink"/>
              </w:rPr>
              <w:t>13</w:t>
            </w:r>
            <w:r w:rsidR="00C62321">
              <w:rPr>
                <w:rFonts w:eastAsiaTheme="minorEastAsia"/>
                <w:sz w:val="24"/>
                <w:szCs w:val="24"/>
                <w:lang w:val="en-US"/>
              </w:rPr>
              <w:tab/>
            </w:r>
            <w:r w:rsidR="00C62321" w:rsidRPr="00E12C22">
              <w:rPr>
                <w:rStyle w:val="Hyperlink"/>
              </w:rPr>
              <w:t>Updates</w:t>
            </w:r>
            <w:r w:rsidR="00C62321">
              <w:rPr>
                <w:webHidden/>
              </w:rPr>
              <w:tab/>
            </w:r>
            <w:r w:rsidR="00C62321">
              <w:rPr>
                <w:webHidden/>
              </w:rPr>
              <w:fldChar w:fldCharType="begin"/>
            </w:r>
            <w:r w:rsidR="00C62321">
              <w:rPr>
                <w:webHidden/>
              </w:rPr>
              <w:instrText xml:space="preserve"> PAGEREF _Toc454366482 \h </w:instrText>
            </w:r>
            <w:r w:rsidR="00C62321">
              <w:rPr>
                <w:webHidden/>
              </w:rPr>
            </w:r>
            <w:r w:rsidR="00C62321">
              <w:rPr>
                <w:webHidden/>
              </w:rPr>
              <w:fldChar w:fldCharType="separate"/>
            </w:r>
            <w:r w:rsidR="00646D97">
              <w:rPr>
                <w:webHidden/>
              </w:rPr>
              <w:t>27</w:t>
            </w:r>
            <w:r w:rsidR="00C62321">
              <w:rPr>
                <w:webHidden/>
              </w:rPr>
              <w:fldChar w:fldCharType="end"/>
            </w:r>
          </w:hyperlink>
        </w:p>
        <w:p w14:paraId="62E9E053" w14:textId="3F116A81" w:rsidR="00C62321" w:rsidRDefault="00054B53">
          <w:pPr>
            <w:pStyle w:val="TOC2"/>
            <w:rPr>
              <w:rFonts w:eastAsiaTheme="minorEastAsia"/>
              <w:sz w:val="24"/>
              <w:szCs w:val="24"/>
              <w:lang w:val="en-US"/>
            </w:rPr>
          </w:pPr>
          <w:hyperlink w:anchor="_Toc454366483" w:history="1">
            <w:r w:rsidR="00C62321" w:rsidRPr="00E12C22">
              <w:rPr>
                <w:rStyle w:val="Hyperlink"/>
              </w:rPr>
              <w:t>13.1</w:t>
            </w:r>
            <w:r w:rsidR="00C62321">
              <w:rPr>
                <w:rFonts w:eastAsiaTheme="minorEastAsia"/>
                <w:sz w:val="24"/>
                <w:szCs w:val="24"/>
                <w:lang w:val="en-US"/>
              </w:rPr>
              <w:tab/>
            </w:r>
            <w:r w:rsidR="00C62321" w:rsidRPr="00E12C22">
              <w:rPr>
                <w:rStyle w:val="Hyperlink"/>
              </w:rPr>
              <w:t>Significant changes in the Supply Base</w:t>
            </w:r>
            <w:r w:rsidR="00C62321">
              <w:rPr>
                <w:webHidden/>
              </w:rPr>
              <w:tab/>
            </w:r>
            <w:r w:rsidR="00C62321">
              <w:rPr>
                <w:webHidden/>
              </w:rPr>
              <w:fldChar w:fldCharType="begin"/>
            </w:r>
            <w:r w:rsidR="00C62321">
              <w:rPr>
                <w:webHidden/>
              </w:rPr>
              <w:instrText xml:space="preserve"> PAGEREF _Toc454366483 \h </w:instrText>
            </w:r>
            <w:r w:rsidR="00C62321">
              <w:rPr>
                <w:webHidden/>
              </w:rPr>
            </w:r>
            <w:r w:rsidR="00C62321">
              <w:rPr>
                <w:webHidden/>
              </w:rPr>
              <w:fldChar w:fldCharType="separate"/>
            </w:r>
            <w:r w:rsidR="00646D97">
              <w:rPr>
                <w:webHidden/>
              </w:rPr>
              <w:t>27</w:t>
            </w:r>
            <w:r w:rsidR="00C62321">
              <w:rPr>
                <w:webHidden/>
              </w:rPr>
              <w:fldChar w:fldCharType="end"/>
            </w:r>
          </w:hyperlink>
        </w:p>
        <w:p w14:paraId="414FAA24" w14:textId="4C3CAD1D" w:rsidR="00C62321" w:rsidRDefault="00054B53">
          <w:pPr>
            <w:pStyle w:val="TOC2"/>
            <w:rPr>
              <w:rFonts w:eastAsiaTheme="minorEastAsia"/>
              <w:sz w:val="24"/>
              <w:szCs w:val="24"/>
              <w:lang w:val="en-US"/>
            </w:rPr>
          </w:pPr>
          <w:hyperlink w:anchor="_Toc454366484" w:history="1">
            <w:r w:rsidR="00C62321" w:rsidRPr="00E12C22">
              <w:rPr>
                <w:rStyle w:val="Hyperlink"/>
              </w:rPr>
              <w:t>13.2</w:t>
            </w:r>
            <w:r w:rsidR="00C62321">
              <w:rPr>
                <w:rFonts w:eastAsiaTheme="minorEastAsia"/>
                <w:sz w:val="24"/>
                <w:szCs w:val="24"/>
                <w:lang w:val="en-US"/>
              </w:rPr>
              <w:tab/>
            </w:r>
            <w:r w:rsidR="00C62321" w:rsidRPr="00E12C22">
              <w:rPr>
                <w:rStyle w:val="Hyperlink"/>
              </w:rPr>
              <w:t>Effectiveness of previous mitigation measures</w:t>
            </w:r>
            <w:r w:rsidR="00C62321">
              <w:rPr>
                <w:webHidden/>
              </w:rPr>
              <w:tab/>
            </w:r>
            <w:r w:rsidR="00C62321">
              <w:rPr>
                <w:webHidden/>
              </w:rPr>
              <w:fldChar w:fldCharType="begin"/>
            </w:r>
            <w:r w:rsidR="00C62321">
              <w:rPr>
                <w:webHidden/>
              </w:rPr>
              <w:instrText xml:space="preserve"> PAGEREF _Toc454366484 \h </w:instrText>
            </w:r>
            <w:r w:rsidR="00C62321">
              <w:rPr>
                <w:webHidden/>
              </w:rPr>
            </w:r>
            <w:r w:rsidR="00C62321">
              <w:rPr>
                <w:webHidden/>
              </w:rPr>
              <w:fldChar w:fldCharType="separate"/>
            </w:r>
            <w:r w:rsidR="00646D97">
              <w:rPr>
                <w:webHidden/>
              </w:rPr>
              <w:t>27</w:t>
            </w:r>
            <w:r w:rsidR="00C62321">
              <w:rPr>
                <w:webHidden/>
              </w:rPr>
              <w:fldChar w:fldCharType="end"/>
            </w:r>
          </w:hyperlink>
        </w:p>
        <w:p w14:paraId="283F06B0" w14:textId="4F6210CE" w:rsidR="00C62321" w:rsidRDefault="00054B53">
          <w:pPr>
            <w:pStyle w:val="TOC2"/>
            <w:rPr>
              <w:rFonts w:eastAsiaTheme="minorEastAsia"/>
              <w:sz w:val="24"/>
              <w:szCs w:val="24"/>
              <w:lang w:val="en-US"/>
            </w:rPr>
          </w:pPr>
          <w:hyperlink w:anchor="_Toc454366485" w:history="1">
            <w:r w:rsidR="00C62321" w:rsidRPr="00E12C22">
              <w:rPr>
                <w:rStyle w:val="Hyperlink"/>
              </w:rPr>
              <w:t>13.3</w:t>
            </w:r>
            <w:r w:rsidR="00C62321">
              <w:rPr>
                <w:rFonts w:eastAsiaTheme="minorEastAsia"/>
                <w:sz w:val="24"/>
                <w:szCs w:val="24"/>
                <w:lang w:val="en-US"/>
              </w:rPr>
              <w:tab/>
            </w:r>
            <w:r w:rsidR="00C62321" w:rsidRPr="00E12C22">
              <w:rPr>
                <w:rStyle w:val="Hyperlink"/>
              </w:rPr>
              <w:t>New risk ratings and mitigation measures</w:t>
            </w:r>
            <w:r w:rsidR="00C62321">
              <w:rPr>
                <w:webHidden/>
              </w:rPr>
              <w:tab/>
            </w:r>
            <w:r w:rsidR="00C62321">
              <w:rPr>
                <w:webHidden/>
              </w:rPr>
              <w:fldChar w:fldCharType="begin"/>
            </w:r>
            <w:r w:rsidR="00C62321">
              <w:rPr>
                <w:webHidden/>
              </w:rPr>
              <w:instrText xml:space="preserve"> PAGEREF _Toc454366485 \h </w:instrText>
            </w:r>
            <w:r w:rsidR="00C62321">
              <w:rPr>
                <w:webHidden/>
              </w:rPr>
            </w:r>
            <w:r w:rsidR="00C62321">
              <w:rPr>
                <w:webHidden/>
              </w:rPr>
              <w:fldChar w:fldCharType="separate"/>
            </w:r>
            <w:r w:rsidR="00646D97">
              <w:rPr>
                <w:webHidden/>
              </w:rPr>
              <w:t>27</w:t>
            </w:r>
            <w:r w:rsidR="00C62321">
              <w:rPr>
                <w:webHidden/>
              </w:rPr>
              <w:fldChar w:fldCharType="end"/>
            </w:r>
          </w:hyperlink>
        </w:p>
        <w:p w14:paraId="14F05F16" w14:textId="387A947C" w:rsidR="00C62321" w:rsidRDefault="00054B53">
          <w:pPr>
            <w:pStyle w:val="TOC2"/>
            <w:rPr>
              <w:rFonts w:eastAsiaTheme="minorEastAsia"/>
              <w:sz w:val="24"/>
              <w:szCs w:val="24"/>
              <w:lang w:val="en-US"/>
            </w:rPr>
          </w:pPr>
          <w:hyperlink w:anchor="_Toc454366486" w:history="1">
            <w:r w:rsidR="00C62321" w:rsidRPr="00E12C22">
              <w:rPr>
                <w:rStyle w:val="Hyperlink"/>
              </w:rPr>
              <w:t>13.4</w:t>
            </w:r>
            <w:r w:rsidR="00C62321">
              <w:rPr>
                <w:rFonts w:eastAsiaTheme="minorEastAsia"/>
                <w:sz w:val="24"/>
                <w:szCs w:val="24"/>
                <w:lang w:val="en-US"/>
              </w:rPr>
              <w:tab/>
            </w:r>
            <w:r w:rsidR="00C62321" w:rsidRPr="00E12C22">
              <w:rPr>
                <w:rStyle w:val="Hyperlink"/>
              </w:rPr>
              <w:t>Actual figures for feedstock over the previous 12 months</w:t>
            </w:r>
            <w:r w:rsidR="00C62321">
              <w:rPr>
                <w:webHidden/>
              </w:rPr>
              <w:tab/>
            </w:r>
            <w:r w:rsidR="00C62321">
              <w:rPr>
                <w:webHidden/>
              </w:rPr>
              <w:fldChar w:fldCharType="begin"/>
            </w:r>
            <w:r w:rsidR="00C62321">
              <w:rPr>
                <w:webHidden/>
              </w:rPr>
              <w:instrText xml:space="preserve"> PAGEREF _Toc454366486 \h </w:instrText>
            </w:r>
            <w:r w:rsidR="00C62321">
              <w:rPr>
                <w:webHidden/>
              </w:rPr>
            </w:r>
            <w:r w:rsidR="00C62321">
              <w:rPr>
                <w:webHidden/>
              </w:rPr>
              <w:fldChar w:fldCharType="separate"/>
            </w:r>
            <w:r w:rsidR="00646D97">
              <w:rPr>
                <w:webHidden/>
              </w:rPr>
              <w:t>27</w:t>
            </w:r>
            <w:r w:rsidR="00C62321">
              <w:rPr>
                <w:webHidden/>
              </w:rPr>
              <w:fldChar w:fldCharType="end"/>
            </w:r>
          </w:hyperlink>
        </w:p>
        <w:p w14:paraId="647C9DF7" w14:textId="70E507E0" w:rsidR="00C62321" w:rsidRDefault="00054B53">
          <w:pPr>
            <w:pStyle w:val="TOC2"/>
            <w:rPr>
              <w:rFonts w:eastAsiaTheme="minorEastAsia"/>
              <w:sz w:val="24"/>
              <w:szCs w:val="24"/>
              <w:lang w:val="en-US"/>
            </w:rPr>
          </w:pPr>
          <w:hyperlink w:anchor="_Toc454366487" w:history="1">
            <w:r w:rsidR="00C62321" w:rsidRPr="00E12C22">
              <w:rPr>
                <w:rStyle w:val="Hyperlink"/>
              </w:rPr>
              <w:t>13.5</w:t>
            </w:r>
            <w:r w:rsidR="00C62321">
              <w:rPr>
                <w:rFonts w:eastAsiaTheme="minorEastAsia"/>
                <w:sz w:val="24"/>
                <w:szCs w:val="24"/>
                <w:lang w:val="en-US"/>
              </w:rPr>
              <w:tab/>
            </w:r>
            <w:r w:rsidR="00C62321" w:rsidRPr="00E12C22">
              <w:rPr>
                <w:rStyle w:val="Hyperlink"/>
              </w:rPr>
              <w:t>Projected figures for feedstock over the next 12 months</w:t>
            </w:r>
            <w:r w:rsidR="00C62321">
              <w:rPr>
                <w:webHidden/>
              </w:rPr>
              <w:tab/>
            </w:r>
            <w:r w:rsidR="00C62321">
              <w:rPr>
                <w:webHidden/>
              </w:rPr>
              <w:fldChar w:fldCharType="begin"/>
            </w:r>
            <w:r w:rsidR="00C62321">
              <w:rPr>
                <w:webHidden/>
              </w:rPr>
              <w:instrText xml:space="preserve"> PAGEREF _Toc454366487 \h </w:instrText>
            </w:r>
            <w:r w:rsidR="00C62321">
              <w:rPr>
                <w:webHidden/>
              </w:rPr>
            </w:r>
            <w:r w:rsidR="00C62321">
              <w:rPr>
                <w:webHidden/>
              </w:rPr>
              <w:fldChar w:fldCharType="separate"/>
            </w:r>
            <w:r w:rsidR="00646D97">
              <w:rPr>
                <w:webHidden/>
              </w:rPr>
              <w:t>28</w:t>
            </w:r>
            <w:r w:rsidR="00C62321">
              <w:rPr>
                <w:webHidden/>
              </w:rPr>
              <w:fldChar w:fldCharType="end"/>
            </w:r>
          </w:hyperlink>
        </w:p>
        <w:p w14:paraId="545E3094" w14:textId="77777777" w:rsidR="005D488C" w:rsidRDefault="005D488C">
          <w:r>
            <w:rPr>
              <w:b/>
              <w:bCs/>
              <w:noProof/>
            </w:rPr>
            <w:fldChar w:fldCharType="end"/>
          </w:r>
        </w:p>
      </w:sdtContent>
    </w:sdt>
    <w:p w14:paraId="6A684FC6" w14:textId="77777777" w:rsidR="00694330" w:rsidRDefault="00694330" w:rsidP="00694330">
      <w:pPr>
        <w:sectPr w:rsidR="00694330" w:rsidSect="00C05D49">
          <w:footerReference w:type="default" r:id="rId10"/>
          <w:headerReference w:type="first" r:id="rId11"/>
          <w:footerReference w:type="first" r:id="rId12"/>
          <w:pgSz w:w="11906" w:h="16838"/>
          <w:pgMar w:top="1418" w:right="1134" w:bottom="1134" w:left="1134" w:header="1134" w:footer="680" w:gutter="0"/>
          <w:pgNumType w:fmt="lowerRoman"/>
          <w:cols w:space="708"/>
          <w:titlePg/>
          <w:docGrid w:linePitch="360"/>
        </w:sectPr>
      </w:pPr>
    </w:p>
    <w:p w14:paraId="5ABBE4CD" w14:textId="74F8F48A" w:rsidR="00DD6D07" w:rsidRPr="00E542DA" w:rsidRDefault="00DD6D07" w:rsidP="00694330">
      <w:pPr>
        <w:pStyle w:val="Heading1"/>
        <w:pageBreakBefore w:val="0"/>
      </w:pPr>
      <w:bookmarkStart w:id="0" w:name="_Toc454366452"/>
      <w:r w:rsidRPr="00E542DA">
        <w:lastRenderedPageBreak/>
        <w:t>Overview</w:t>
      </w:r>
      <w:bookmarkEnd w:id="0"/>
    </w:p>
    <w:p w14:paraId="125BB60F" w14:textId="77777777" w:rsidR="00DD6D07" w:rsidRPr="00ED692D" w:rsidRDefault="00DD6D07" w:rsidP="00DD6D07">
      <w:pPr>
        <w:rPr>
          <w:i/>
        </w:rPr>
      </w:pPr>
      <w:r w:rsidRPr="00ED692D">
        <w:rPr>
          <w:i/>
        </w:rPr>
        <w:t>On the first page include the following information:</w:t>
      </w:r>
    </w:p>
    <w:p w14:paraId="63642B9A" w14:textId="25BB9803" w:rsidR="00DD6D07" w:rsidRDefault="00DD6D07" w:rsidP="00DD6D07">
      <w:r>
        <w:t xml:space="preserve">Producer name: </w:t>
      </w:r>
      <w:r>
        <w:tab/>
      </w:r>
      <w:r w:rsidR="00943B6A">
        <w:tab/>
      </w:r>
      <w:r w:rsidR="008215F4">
        <w:t xml:space="preserve">SIA </w:t>
      </w:r>
      <w:r w:rsidR="00DD4E92">
        <w:t xml:space="preserve">PALLETERIES </w:t>
      </w:r>
    </w:p>
    <w:p w14:paraId="1F480C76" w14:textId="60112922" w:rsidR="00DD4E92" w:rsidRPr="00DD4E92" w:rsidRDefault="00DD6D07" w:rsidP="00DD4E92">
      <w:pPr>
        <w:rPr>
          <w:lang w:val="lv-LV"/>
        </w:rPr>
      </w:pPr>
      <w:r>
        <w:t>Producer location:</w:t>
      </w:r>
      <w:r>
        <w:tab/>
      </w:r>
      <w:r w:rsidR="00943B6A">
        <w:tab/>
      </w:r>
      <w:r w:rsidR="00DD4E92" w:rsidRPr="00DD4E92">
        <w:rPr>
          <w:rFonts w:ascii="Arial" w:hAnsi="Arial" w:cs="Arial"/>
          <w:color w:val="414042"/>
          <w:shd w:val="clear" w:color="auto" w:fill="FFFFFF"/>
        </w:rPr>
        <w:t>Za</w:t>
      </w:r>
      <w:r w:rsidR="00DD4E92">
        <w:rPr>
          <w:rFonts w:ascii="Arial" w:hAnsi="Arial" w:cs="Arial"/>
          <w:color w:val="414042"/>
          <w:shd w:val="clear" w:color="auto" w:fill="FFFFFF"/>
          <w:lang w:val="lv-LV"/>
        </w:rPr>
        <w:t>la</w:t>
      </w:r>
      <w:r w:rsidR="00DD4E92" w:rsidRPr="00DD4E92">
        <w:rPr>
          <w:rFonts w:ascii="Arial" w:hAnsi="Arial" w:cs="Arial"/>
          <w:color w:val="414042"/>
          <w:shd w:val="clear" w:color="auto" w:fill="FFFFFF"/>
        </w:rPr>
        <w:t xml:space="preserve"> </w:t>
      </w:r>
      <w:r w:rsidR="00DD4E92">
        <w:rPr>
          <w:rFonts w:ascii="Arial" w:hAnsi="Arial" w:cs="Arial"/>
          <w:color w:val="414042"/>
          <w:shd w:val="clear" w:color="auto" w:fill="FFFFFF"/>
          <w:lang w:val="lv-LV"/>
        </w:rPr>
        <w:t>street</w:t>
      </w:r>
      <w:r w:rsidR="00DD4E92" w:rsidRPr="00DD4E92">
        <w:rPr>
          <w:rFonts w:ascii="Arial" w:hAnsi="Arial" w:cs="Arial"/>
          <w:color w:val="414042"/>
          <w:shd w:val="clear" w:color="auto" w:fill="FFFFFF"/>
        </w:rPr>
        <w:t xml:space="preserve"> 6, Kuld</w:t>
      </w:r>
      <w:r w:rsidR="00DD4E92">
        <w:rPr>
          <w:rFonts w:ascii="Arial" w:hAnsi="Arial" w:cs="Arial"/>
          <w:color w:val="414042"/>
          <w:shd w:val="clear" w:color="auto" w:fill="FFFFFF"/>
          <w:lang w:val="lv-LV"/>
        </w:rPr>
        <w:t>i</w:t>
      </w:r>
      <w:r w:rsidR="00DD4E92" w:rsidRPr="00DD4E92">
        <w:rPr>
          <w:rFonts w:ascii="Arial" w:hAnsi="Arial" w:cs="Arial"/>
          <w:color w:val="414042"/>
          <w:shd w:val="clear" w:color="auto" w:fill="FFFFFF"/>
        </w:rPr>
        <w:t>ga, LV-3301, Latvi</w:t>
      </w:r>
      <w:r w:rsidR="00DD4E92">
        <w:rPr>
          <w:rFonts w:ascii="Arial" w:hAnsi="Arial" w:cs="Arial"/>
          <w:color w:val="414042"/>
          <w:shd w:val="clear" w:color="auto" w:fill="FFFFFF"/>
          <w:lang w:val="lv-LV"/>
        </w:rPr>
        <w:t>a</w:t>
      </w:r>
    </w:p>
    <w:p w14:paraId="41719C70" w14:textId="288058AF" w:rsidR="00F36536" w:rsidRDefault="00DD6D07" w:rsidP="00F36536">
      <w:r>
        <w:t>Geographic position:</w:t>
      </w:r>
      <w:r>
        <w:tab/>
      </w:r>
      <w:r w:rsidR="00943B6A">
        <w:tab/>
      </w:r>
      <w:r w:rsidR="00F36536" w:rsidRPr="00F36536">
        <w:rPr>
          <w:rFonts w:asciiTheme="minorHAnsi" w:hAnsiTheme="minorHAnsi" w:cstheme="minorHAnsi"/>
          <w:color w:val="000000" w:themeColor="text1"/>
          <w:sz w:val="22"/>
          <w:szCs w:val="22"/>
          <w:lang w:val="lv-LV"/>
        </w:rPr>
        <w:t>5</w:t>
      </w:r>
      <w:r w:rsidR="00F36536" w:rsidRPr="00F36536">
        <w:rPr>
          <w:rFonts w:asciiTheme="minorHAnsi" w:hAnsiTheme="minorHAnsi" w:cstheme="minorHAnsi"/>
          <w:color w:val="000000" w:themeColor="text1"/>
          <w:sz w:val="22"/>
          <w:szCs w:val="22"/>
          <w:shd w:val="clear" w:color="auto" w:fill="FFFFFF"/>
        </w:rPr>
        <w:t>6.968391, 21.930756</w:t>
      </w:r>
    </w:p>
    <w:p w14:paraId="722AEB42" w14:textId="77777777" w:rsidR="00326646" w:rsidRPr="00DD4E92" w:rsidRDefault="00DD6D07" w:rsidP="00DD4E92">
      <w:r>
        <w:t>Primary contact:</w:t>
      </w:r>
      <w:r>
        <w:tab/>
      </w:r>
      <w:r w:rsidR="00943B6A">
        <w:tab/>
      </w:r>
      <w:r w:rsidR="00326646">
        <w:rPr>
          <w:rFonts w:ascii="Times" w:hAnsi="Times" w:cs="Times"/>
        </w:rPr>
        <w:t xml:space="preserve">Arita </w:t>
      </w:r>
      <w:proofErr w:type="spellStart"/>
      <w:r w:rsidR="00326646">
        <w:rPr>
          <w:rFonts w:ascii="Times" w:hAnsi="Times" w:cs="Times"/>
        </w:rPr>
        <w:t>Upmale</w:t>
      </w:r>
      <w:proofErr w:type="spellEnd"/>
      <w:r w:rsidR="008215F4" w:rsidRPr="00FD53D8">
        <w:rPr>
          <w:rFonts w:ascii="Times" w:hAnsi="Times" w:cs="Times"/>
        </w:rPr>
        <w:t>;</w:t>
      </w:r>
      <w:r w:rsidR="00DD4E92">
        <w:rPr>
          <w:rFonts w:ascii="Times" w:hAnsi="Times" w:cs="Times"/>
        </w:rPr>
        <w:t xml:space="preserve"> +371 </w:t>
      </w:r>
      <w:proofErr w:type="gramStart"/>
      <w:r w:rsidR="00DD4E92">
        <w:rPr>
          <w:rFonts w:ascii="Times" w:hAnsi="Times" w:cs="Times"/>
        </w:rPr>
        <w:t>26409659</w:t>
      </w:r>
      <w:r w:rsidR="00DD4E92">
        <w:rPr>
          <w:rFonts w:ascii="Arial" w:hAnsi="Arial" w:cs="Arial"/>
          <w:color w:val="414042"/>
          <w:shd w:val="clear" w:color="auto" w:fill="F1F2F2"/>
          <w:lang w:val="lv-LV"/>
        </w:rPr>
        <w:t xml:space="preserve">; </w:t>
      </w:r>
      <w:r w:rsidR="008215F4" w:rsidRPr="00FD53D8">
        <w:rPr>
          <w:rFonts w:ascii="Times" w:hAnsi="Times" w:cs="Times"/>
        </w:rPr>
        <w:t xml:space="preserve"> e-mail</w:t>
      </w:r>
      <w:proofErr w:type="gramEnd"/>
      <w:r w:rsidR="008215F4" w:rsidRPr="00FD53D8">
        <w:rPr>
          <w:rFonts w:ascii="Times" w:hAnsi="Times" w:cs="Times"/>
        </w:rPr>
        <w:t xml:space="preserve">: </w:t>
      </w:r>
      <w:r w:rsidR="00326646">
        <w:rPr>
          <w:rFonts w:ascii="Times" w:hAnsi="Times" w:cs="Times"/>
          <w:sz w:val="22"/>
          <w:szCs w:val="22"/>
          <w:lang w:val="lv-LV"/>
        </w:rPr>
        <w:fldChar w:fldCharType="begin"/>
      </w:r>
      <w:r w:rsidR="00326646">
        <w:rPr>
          <w:rFonts w:ascii="Times" w:hAnsi="Times" w:cs="Times"/>
          <w:sz w:val="22"/>
          <w:szCs w:val="22"/>
          <w:lang w:val="lv-LV"/>
        </w:rPr>
        <w:instrText xml:space="preserve"> HYPERLINK "mailto:</w:instrText>
      </w:r>
      <w:r w:rsidR="00326646" w:rsidRPr="00326646">
        <w:rPr>
          <w:rFonts w:ascii="Times" w:hAnsi="Times" w:cs="Times"/>
          <w:sz w:val="22"/>
          <w:szCs w:val="22"/>
          <w:lang w:val="lv-LV"/>
        </w:rPr>
        <w:instrText>arita</w:instrText>
      </w:r>
      <w:r w:rsidR="00326646" w:rsidRPr="00DD4E92">
        <w:instrText>@palleteries.lv</w:instrText>
      </w:r>
    </w:p>
    <w:p w14:paraId="73902847" w14:textId="77777777" w:rsidR="00326646" w:rsidRPr="002F02E3" w:rsidRDefault="00326646" w:rsidP="00DD4E92">
      <w:pPr>
        <w:rPr>
          <w:rStyle w:val="Hyperlink"/>
        </w:rPr>
      </w:pPr>
      <w:r>
        <w:rPr>
          <w:rFonts w:ascii="Times" w:hAnsi="Times" w:cs="Times"/>
          <w:sz w:val="22"/>
          <w:szCs w:val="22"/>
          <w:lang w:val="lv-LV"/>
        </w:rPr>
        <w:instrText xml:space="preserve">" </w:instrText>
      </w:r>
      <w:r>
        <w:rPr>
          <w:rFonts w:ascii="Times" w:hAnsi="Times" w:cs="Times"/>
          <w:sz w:val="22"/>
          <w:szCs w:val="22"/>
          <w:lang w:val="lv-LV"/>
        </w:rPr>
        <w:fldChar w:fldCharType="separate"/>
      </w:r>
      <w:r w:rsidRPr="002F02E3">
        <w:rPr>
          <w:rStyle w:val="Hyperlink"/>
          <w:rFonts w:ascii="Times" w:hAnsi="Times" w:cs="Times"/>
          <w:sz w:val="22"/>
          <w:szCs w:val="22"/>
          <w:lang w:val="lv-LV"/>
        </w:rPr>
        <w:t>arita</w:t>
      </w:r>
      <w:r w:rsidRPr="002F02E3">
        <w:rPr>
          <w:rStyle w:val="Hyperlink"/>
        </w:rPr>
        <w:t>@palleteries.lv</w:t>
      </w:r>
    </w:p>
    <w:p w14:paraId="002528CD" w14:textId="7C661BCF" w:rsidR="00DD6D07" w:rsidRDefault="00326646" w:rsidP="00DD6D07">
      <w:r>
        <w:rPr>
          <w:rFonts w:ascii="Times" w:hAnsi="Times" w:cs="Times"/>
          <w:sz w:val="22"/>
          <w:szCs w:val="22"/>
          <w:lang w:val="lv-LV"/>
        </w:rPr>
        <w:fldChar w:fldCharType="end"/>
      </w:r>
      <w:r w:rsidR="00DD6D07">
        <w:t>Company website:</w:t>
      </w:r>
      <w:r w:rsidR="00DD6D07">
        <w:tab/>
      </w:r>
      <w:r w:rsidR="00943B6A">
        <w:tab/>
      </w:r>
      <w:hyperlink r:id="rId13" w:history="1">
        <w:r w:rsidR="00DD4E92" w:rsidRPr="00C328FD">
          <w:rPr>
            <w:rStyle w:val="Hyperlink"/>
          </w:rPr>
          <w:t>https://www.palleteries.lv</w:t>
        </w:r>
      </w:hyperlink>
      <w:r w:rsidR="00DD4E92">
        <w:t xml:space="preserve">  </w:t>
      </w:r>
    </w:p>
    <w:p w14:paraId="2C9AFD64" w14:textId="05364321" w:rsidR="00DD6D07" w:rsidRDefault="00DD6D07" w:rsidP="00DD6D07">
      <w:r>
        <w:t>Date report finalised:</w:t>
      </w:r>
      <w:r>
        <w:tab/>
      </w:r>
      <w:r w:rsidR="00943B6A">
        <w:tab/>
      </w:r>
      <w:r w:rsidR="00DD4E92">
        <w:t xml:space="preserve">1. February </w:t>
      </w:r>
      <w:r w:rsidR="00646D97">
        <w:t xml:space="preserve"> 202</w:t>
      </w:r>
      <w:r w:rsidR="00DD4E92">
        <w:t>1</w:t>
      </w:r>
    </w:p>
    <w:p w14:paraId="50F7B2A8" w14:textId="076FDA2D" w:rsidR="00DD6D07" w:rsidRDefault="00DD6D07" w:rsidP="00DD6D07">
      <w:r>
        <w:t>Close of last CB audit:</w:t>
      </w:r>
      <w:r>
        <w:tab/>
      </w:r>
      <w:r w:rsidR="00943B6A">
        <w:tab/>
      </w:r>
      <w:r>
        <w:t>[Date and location of the closing meeting CB]</w:t>
      </w:r>
    </w:p>
    <w:p w14:paraId="498DAA47" w14:textId="7D0EDC7C" w:rsidR="00DD6D07" w:rsidRDefault="00DD6D07" w:rsidP="00DD6D07">
      <w:r>
        <w:t>Name of CB:</w:t>
      </w:r>
      <w:r>
        <w:tab/>
      </w:r>
      <w:r>
        <w:tab/>
      </w:r>
      <w:r w:rsidR="00943B6A">
        <w:tab/>
      </w:r>
      <w:r w:rsidR="008215F4">
        <w:t>Nepcon SIA</w:t>
      </w:r>
      <w:r>
        <w:t>]</w:t>
      </w:r>
    </w:p>
    <w:p w14:paraId="5ACA3810" w14:textId="7AC543E8" w:rsidR="00DD6D07" w:rsidRDefault="00DD6D07" w:rsidP="00DD6D07">
      <w:r>
        <w:t>Translations from English:</w:t>
      </w:r>
      <w:r>
        <w:tab/>
        <w:t xml:space="preserve">NA </w:t>
      </w:r>
    </w:p>
    <w:p w14:paraId="1AD5A897" w14:textId="717097D3" w:rsidR="00DD6D07" w:rsidRDefault="00DD6D07" w:rsidP="00DD6D07">
      <w:r>
        <w:t>SBP Standard(s) used:</w:t>
      </w:r>
      <w:r>
        <w:tab/>
      </w:r>
      <w:r w:rsidR="00493940">
        <w:tab/>
      </w:r>
      <w:r w:rsidR="008215F4" w:rsidRPr="00152B28">
        <w:rPr>
          <w:rFonts w:cstheme="minorHAnsi"/>
          <w:lang w:val="en-US"/>
        </w:rPr>
        <w:t>SBP Standard 2-V1.</w:t>
      </w:r>
      <w:proofErr w:type="gramStart"/>
      <w:r w:rsidR="008215F4" w:rsidRPr="00152B28">
        <w:rPr>
          <w:rFonts w:cstheme="minorHAnsi"/>
          <w:lang w:val="en-US"/>
        </w:rPr>
        <w:t>0 ;</w:t>
      </w:r>
      <w:proofErr w:type="gramEnd"/>
      <w:r w:rsidR="008215F4" w:rsidRPr="00152B28">
        <w:rPr>
          <w:rFonts w:cstheme="minorHAnsi"/>
          <w:lang w:val="en-US"/>
        </w:rPr>
        <w:t xml:space="preserve"> SBP Standard 4-V1.0. ; SBP Standard 5-V1.0 (instructions documents </w:t>
      </w:r>
      <w:r w:rsidR="008215F4">
        <w:rPr>
          <w:rFonts w:cstheme="minorHAnsi"/>
          <w:lang w:val="en-US"/>
        </w:rPr>
        <w:t xml:space="preserve"> 5E</w:t>
      </w:r>
      <w:r w:rsidR="008215F4" w:rsidRPr="00152B28">
        <w:rPr>
          <w:rFonts w:cstheme="minorHAnsi"/>
          <w:lang w:val="en-US"/>
        </w:rPr>
        <w:t>;</w:t>
      </w:r>
      <w:r w:rsidR="008215F4">
        <w:rPr>
          <w:rFonts w:cstheme="minorHAnsi"/>
          <w:lang w:val="en-US"/>
        </w:rPr>
        <w:t>ID5E</w:t>
      </w:r>
      <w:r w:rsidR="008215F4" w:rsidRPr="00152B28">
        <w:rPr>
          <w:rFonts w:cstheme="minorHAnsi"/>
          <w:lang w:val="en-US"/>
        </w:rPr>
        <w:t xml:space="preserve"> 1.1</w:t>
      </w:r>
    </w:p>
    <w:p w14:paraId="11B1561E" w14:textId="713303AA" w:rsidR="00DD6D07" w:rsidRPr="00E542DA" w:rsidRDefault="00DD6D07" w:rsidP="00DD6D07">
      <w:pPr>
        <w:rPr>
          <w:color w:val="006691"/>
        </w:rPr>
      </w:pPr>
      <w:r>
        <w:t>Weblink to Standard(s) used:</w:t>
      </w:r>
      <w:r>
        <w:tab/>
      </w:r>
      <w:hyperlink r:id="rId14" w:history="1">
        <w:r w:rsidR="00493940" w:rsidRPr="00E542DA">
          <w:rPr>
            <w:rStyle w:val="Hyperlink"/>
            <w:color w:val="006691"/>
          </w:rPr>
          <w:t>https://sbp-cert.org/documents/standards-documents/standards</w:t>
        </w:r>
      </w:hyperlink>
      <w:r w:rsidR="00493940" w:rsidRPr="00E542DA">
        <w:rPr>
          <w:rStyle w:val="Hyperlink"/>
          <w:color w:val="006691"/>
        </w:rPr>
        <w:t xml:space="preserve"> </w:t>
      </w:r>
      <w:r w:rsidRPr="00E542DA">
        <w:rPr>
          <w:color w:val="006691"/>
        </w:rPr>
        <w:t xml:space="preserve"> </w:t>
      </w:r>
    </w:p>
    <w:p w14:paraId="5B416549" w14:textId="77777777" w:rsidR="00DD6D07" w:rsidRDefault="00DD6D07" w:rsidP="00DD6D07">
      <w:r>
        <w:t xml:space="preserve">SBP Endorsed Regional Risk Assessment: </w:t>
      </w:r>
      <w:r>
        <w:tab/>
        <w:t>[Reference endorsed RRA or ‘not applicable’]</w:t>
      </w:r>
    </w:p>
    <w:p w14:paraId="76D777AF" w14:textId="31DBD423" w:rsidR="00DD6D07" w:rsidRDefault="00DD6D07" w:rsidP="00DD6D07">
      <w:r>
        <w:t xml:space="preserve">Weblink to SBE on Company website: </w:t>
      </w:r>
      <w:r>
        <w:tab/>
      </w:r>
      <w:r w:rsidR="00493940">
        <w:tab/>
      </w:r>
      <w:hyperlink r:id="rId15" w:history="1">
        <w:r w:rsidR="00DD4E92" w:rsidRPr="00C328FD">
          <w:rPr>
            <w:rStyle w:val="Hyperlink"/>
          </w:rPr>
          <w:t>https://www.palleteries.lv</w:t>
        </w:r>
      </w:hyperlink>
      <w:r w:rsidR="00DD4E92">
        <w:t xml:space="preserve"> </w:t>
      </w:r>
    </w:p>
    <w:p w14:paraId="4317706E" w14:textId="77777777" w:rsidR="00DD6D07" w:rsidRDefault="00DD6D07" w:rsidP="00DD6D07"/>
    <w:tbl>
      <w:tblPr>
        <w:tblStyle w:val="TableGrid"/>
        <w:tblW w:w="0" w:type="auto"/>
        <w:tblLook w:val="04A0" w:firstRow="1" w:lastRow="0" w:firstColumn="1" w:lastColumn="0" w:noHBand="0" w:noVBand="1"/>
      </w:tblPr>
      <w:tblGrid>
        <w:gridCol w:w="1861"/>
        <w:gridCol w:w="1872"/>
        <w:gridCol w:w="1872"/>
        <w:gridCol w:w="1872"/>
        <w:gridCol w:w="1873"/>
      </w:tblGrid>
      <w:tr w:rsidR="00DD6D07" w:rsidRPr="00ED692D" w14:paraId="5BFE0A55" w14:textId="77777777" w:rsidTr="00E542DA">
        <w:trPr>
          <w:trHeight w:val="647"/>
        </w:trPr>
        <w:tc>
          <w:tcPr>
            <w:tcW w:w="9350" w:type="dxa"/>
            <w:gridSpan w:val="5"/>
            <w:shd w:val="clear" w:color="auto" w:fill="006691"/>
            <w:vAlign w:val="center"/>
          </w:tcPr>
          <w:p w14:paraId="75410F8A" w14:textId="77777777" w:rsidR="00DD6D07" w:rsidRPr="00477B62" w:rsidRDefault="00DD6D07" w:rsidP="008215F4">
            <w:pPr>
              <w:spacing w:before="120"/>
              <w:jc w:val="center"/>
              <w:rPr>
                <w:b/>
                <w:color w:val="FFFFFF" w:themeColor="background1"/>
                <w:lang w:val="en-US"/>
              </w:rPr>
            </w:pPr>
            <w:r>
              <w:rPr>
                <w:b/>
                <w:color w:val="FFFFFF" w:themeColor="background1"/>
                <w:lang w:val="en-US"/>
              </w:rPr>
              <w:t>Indicate how the current evaluation fits within the c</w:t>
            </w:r>
            <w:r w:rsidRPr="00477B62">
              <w:rPr>
                <w:b/>
                <w:color w:val="FFFFFF" w:themeColor="background1"/>
                <w:lang w:val="en-US"/>
              </w:rPr>
              <w:t>ycle of Supply Base Evaluations</w:t>
            </w:r>
          </w:p>
        </w:tc>
      </w:tr>
      <w:tr w:rsidR="00DD6D07" w:rsidRPr="00ED692D" w14:paraId="0F149C62" w14:textId="77777777" w:rsidTr="00943B6A">
        <w:trPr>
          <w:trHeight w:val="620"/>
        </w:trPr>
        <w:tc>
          <w:tcPr>
            <w:tcW w:w="1861" w:type="dxa"/>
            <w:shd w:val="clear" w:color="auto" w:fill="F2F1F1"/>
            <w:vAlign w:val="center"/>
          </w:tcPr>
          <w:p w14:paraId="3BDF399E" w14:textId="77777777" w:rsidR="00DD6D07" w:rsidRPr="00ED692D" w:rsidRDefault="00DD6D07" w:rsidP="008215F4">
            <w:pPr>
              <w:spacing w:before="120"/>
              <w:jc w:val="center"/>
              <w:rPr>
                <w:b/>
                <w:lang w:val="en-US"/>
              </w:rPr>
            </w:pPr>
            <w:r w:rsidRPr="00ED692D">
              <w:rPr>
                <w:b/>
                <w:lang w:val="en-US"/>
              </w:rPr>
              <w:t>Main (Initial)</w:t>
            </w:r>
          </w:p>
          <w:p w14:paraId="7DB23AF6" w14:textId="77777777" w:rsidR="00DD6D07" w:rsidRPr="00ED692D" w:rsidRDefault="00DD6D07" w:rsidP="008215F4">
            <w:pPr>
              <w:spacing w:after="120"/>
              <w:jc w:val="center"/>
              <w:rPr>
                <w:b/>
                <w:lang w:val="en-US"/>
              </w:rPr>
            </w:pPr>
            <w:r w:rsidRPr="00ED692D">
              <w:rPr>
                <w:b/>
                <w:lang w:val="en-US"/>
              </w:rPr>
              <w:t>Evaluation</w:t>
            </w:r>
          </w:p>
        </w:tc>
        <w:tc>
          <w:tcPr>
            <w:tcW w:w="1872" w:type="dxa"/>
            <w:shd w:val="clear" w:color="auto" w:fill="F2F1F1"/>
            <w:vAlign w:val="center"/>
          </w:tcPr>
          <w:p w14:paraId="398CE408" w14:textId="77777777" w:rsidR="00DD6D07" w:rsidRPr="00ED692D" w:rsidRDefault="00DD6D07" w:rsidP="008215F4">
            <w:pPr>
              <w:spacing w:before="120"/>
              <w:jc w:val="center"/>
              <w:rPr>
                <w:b/>
                <w:lang w:val="en-US"/>
              </w:rPr>
            </w:pPr>
            <w:r w:rsidRPr="00ED692D">
              <w:rPr>
                <w:b/>
                <w:lang w:val="en-US"/>
              </w:rPr>
              <w:t>First</w:t>
            </w:r>
          </w:p>
          <w:p w14:paraId="6D14D9B3" w14:textId="77777777" w:rsidR="00DD6D07" w:rsidRPr="00ED692D" w:rsidRDefault="00DD6D07" w:rsidP="008215F4">
            <w:pPr>
              <w:spacing w:after="120"/>
              <w:jc w:val="center"/>
              <w:rPr>
                <w:b/>
                <w:lang w:val="en-US"/>
              </w:rPr>
            </w:pPr>
            <w:r w:rsidRPr="00ED692D">
              <w:rPr>
                <w:b/>
                <w:lang w:val="en-US"/>
              </w:rPr>
              <w:t>Surveillance</w:t>
            </w:r>
          </w:p>
        </w:tc>
        <w:tc>
          <w:tcPr>
            <w:tcW w:w="1872" w:type="dxa"/>
            <w:shd w:val="clear" w:color="auto" w:fill="F2F1F1"/>
            <w:vAlign w:val="center"/>
          </w:tcPr>
          <w:p w14:paraId="53F09D37" w14:textId="77777777" w:rsidR="00DD6D07" w:rsidRPr="00ED692D" w:rsidRDefault="00DD6D07" w:rsidP="008215F4">
            <w:pPr>
              <w:spacing w:before="120" w:after="120"/>
              <w:jc w:val="center"/>
              <w:rPr>
                <w:b/>
                <w:lang w:val="en-US"/>
              </w:rPr>
            </w:pPr>
            <w:r w:rsidRPr="00ED692D">
              <w:rPr>
                <w:b/>
                <w:lang w:val="en-US"/>
              </w:rPr>
              <w:t>Second Surveillance</w:t>
            </w:r>
          </w:p>
        </w:tc>
        <w:tc>
          <w:tcPr>
            <w:tcW w:w="1872" w:type="dxa"/>
            <w:shd w:val="clear" w:color="auto" w:fill="F2F1F1"/>
            <w:vAlign w:val="center"/>
          </w:tcPr>
          <w:p w14:paraId="50CC241E" w14:textId="77777777" w:rsidR="00DD6D07" w:rsidRDefault="00DD6D07" w:rsidP="008215F4">
            <w:pPr>
              <w:spacing w:before="120"/>
              <w:jc w:val="center"/>
              <w:rPr>
                <w:b/>
                <w:lang w:val="en-US"/>
              </w:rPr>
            </w:pPr>
            <w:r w:rsidRPr="00ED692D">
              <w:rPr>
                <w:b/>
                <w:lang w:val="en-US"/>
              </w:rPr>
              <w:t>Third</w:t>
            </w:r>
          </w:p>
          <w:p w14:paraId="42926445" w14:textId="77777777" w:rsidR="00DD6D07" w:rsidRPr="00ED692D" w:rsidRDefault="00DD6D07" w:rsidP="008215F4">
            <w:pPr>
              <w:spacing w:after="120"/>
              <w:jc w:val="center"/>
              <w:rPr>
                <w:b/>
                <w:lang w:val="en-US"/>
              </w:rPr>
            </w:pPr>
            <w:r w:rsidRPr="00ED692D">
              <w:rPr>
                <w:b/>
                <w:lang w:val="en-US"/>
              </w:rPr>
              <w:t>Surveillance</w:t>
            </w:r>
          </w:p>
        </w:tc>
        <w:tc>
          <w:tcPr>
            <w:tcW w:w="1873" w:type="dxa"/>
            <w:shd w:val="clear" w:color="auto" w:fill="F2F1F1"/>
            <w:vAlign w:val="center"/>
          </w:tcPr>
          <w:p w14:paraId="051D8EF3" w14:textId="77777777" w:rsidR="00DD6D07" w:rsidRDefault="00DD6D07" w:rsidP="008215F4">
            <w:pPr>
              <w:spacing w:before="120"/>
              <w:jc w:val="center"/>
              <w:rPr>
                <w:b/>
                <w:lang w:val="en-US"/>
              </w:rPr>
            </w:pPr>
            <w:r w:rsidRPr="00ED692D">
              <w:rPr>
                <w:b/>
                <w:lang w:val="en-US"/>
              </w:rPr>
              <w:t>Fourth</w:t>
            </w:r>
          </w:p>
          <w:p w14:paraId="5A01B89F" w14:textId="77777777" w:rsidR="00DD6D07" w:rsidRPr="00ED692D" w:rsidRDefault="00DD6D07" w:rsidP="008215F4">
            <w:pPr>
              <w:spacing w:after="120"/>
              <w:jc w:val="center"/>
              <w:rPr>
                <w:b/>
                <w:lang w:val="en-US"/>
              </w:rPr>
            </w:pPr>
            <w:r>
              <w:rPr>
                <w:b/>
                <w:lang w:val="en-US"/>
              </w:rPr>
              <w:t>S</w:t>
            </w:r>
            <w:r w:rsidRPr="00ED692D">
              <w:rPr>
                <w:b/>
                <w:lang w:val="en-US"/>
              </w:rPr>
              <w:t>urveillance</w:t>
            </w:r>
          </w:p>
        </w:tc>
      </w:tr>
      <w:tr w:rsidR="00DD6D07" w:rsidRPr="00ED692D" w14:paraId="1B07633E" w14:textId="77777777" w:rsidTr="008215F4">
        <w:trPr>
          <w:trHeight w:val="710"/>
        </w:trPr>
        <w:tc>
          <w:tcPr>
            <w:tcW w:w="1861" w:type="dxa"/>
            <w:vAlign w:val="center"/>
          </w:tcPr>
          <w:p w14:paraId="24C00F4E" w14:textId="2801504A" w:rsidR="00DD6D07" w:rsidRPr="005734BC" w:rsidRDefault="008215F4" w:rsidP="008215F4">
            <w:pPr>
              <w:spacing w:before="120" w:after="120"/>
              <w:jc w:val="center"/>
              <w:rPr>
                <w:b/>
                <w:sz w:val="32"/>
                <w:szCs w:val="32"/>
                <w:lang w:val="en-US"/>
              </w:rPr>
            </w:pPr>
            <w:r>
              <w:rPr>
                <w:b/>
                <w:sz w:val="32"/>
                <w:szCs w:val="32"/>
                <w:lang w:val="en-US"/>
              </w:rPr>
              <w:t>X</w:t>
            </w:r>
          </w:p>
        </w:tc>
        <w:tc>
          <w:tcPr>
            <w:tcW w:w="1872" w:type="dxa"/>
            <w:vAlign w:val="center"/>
          </w:tcPr>
          <w:p w14:paraId="7717E38C" w14:textId="77777777" w:rsidR="00DD6D07" w:rsidRPr="005734BC" w:rsidRDefault="00DD6D07" w:rsidP="008215F4">
            <w:pPr>
              <w:spacing w:before="120" w:after="120"/>
              <w:jc w:val="center"/>
              <w:rPr>
                <w:b/>
                <w:sz w:val="32"/>
                <w:szCs w:val="32"/>
                <w:lang w:val="en-US"/>
              </w:rPr>
            </w:pPr>
            <w:r w:rsidRPr="005734BC">
              <w:rPr>
                <w:rFonts w:ascii="Menlo Regular" w:hAnsi="Menlo Regular" w:cs="Menlo Regular"/>
                <w:b/>
                <w:sz w:val="32"/>
                <w:szCs w:val="32"/>
                <w:lang w:val="en-US"/>
              </w:rPr>
              <w:t>☐</w:t>
            </w:r>
          </w:p>
        </w:tc>
        <w:tc>
          <w:tcPr>
            <w:tcW w:w="1872" w:type="dxa"/>
            <w:vAlign w:val="center"/>
          </w:tcPr>
          <w:p w14:paraId="6A81653F" w14:textId="77777777" w:rsidR="00DD6D07" w:rsidRPr="005734BC" w:rsidRDefault="00DD6D07" w:rsidP="008215F4">
            <w:pPr>
              <w:spacing w:before="120" w:after="120"/>
              <w:jc w:val="center"/>
              <w:rPr>
                <w:b/>
                <w:sz w:val="32"/>
                <w:szCs w:val="32"/>
                <w:lang w:val="en-US"/>
              </w:rPr>
            </w:pPr>
            <w:r w:rsidRPr="005734BC">
              <w:rPr>
                <w:rFonts w:ascii="Menlo Regular" w:hAnsi="Menlo Regular" w:cs="Menlo Regular"/>
                <w:b/>
                <w:sz w:val="32"/>
                <w:szCs w:val="32"/>
                <w:lang w:val="en-US"/>
              </w:rPr>
              <w:t>☐</w:t>
            </w:r>
          </w:p>
        </w:tc>
        <w:tc>
          <w:tcPr>
            <w:tcW w:w="1872" w:type="dxa"/>
            <w:vAlign w:val="center"/>
          </w:tcPr>
          <w:p w14:paraId="0116179A" w14:textId="77777777" w:rsidR="00DD6D07" w:rsidRPr="005734BC" w:rsidRDefault="00DD6D07" w:rsidP="008215F4">
            <w:pPr>
              <w:spacing w:before="120" w:after="120"/>
              <w:jc w:val="center"/>
              <w:rPr>
                <w:b/>
                <w:sz w:val="32"/>
                <w:szCs w:val="32"/>
                <w:lang w:val="en-US"/>
              </w:rPr>
            </w:pPr>
            <w:r w:rsidRPr="005734BC">
              <w:rPr>
                <w:rFonts w:ascii="Menlo Regular" w:hAnsi="Menlo Regular" w:cs="Menlo Regular"/>
                <w:b/>
                <w:sz w:val="32"/>
                <w:szCs w:val="32"/>
                <w:lang w:val="en-US"/>
              </w:rPr>
              <w:t>☐</w:t>
            </w:r>
          </w:p>
        </w:tc>
        <w:tc>
          <w:tcPr>
            <w:tcW w:w="1873" w:type="dxa"/>
            <w:vAlign w:val="center"/>
          </w:tcPr>
          <w:p w14:paraId="47943022" w14:textId="77777777" w:rsidR="00DD6D07" w:rsidRPr="005734BC" w:rsidRDefault="00DD6D07" w:rsidP="008215F4">
            <w:pPr>
              <w:spacing w:before="120" w:after="120"/>
              <w:jc w:val="center"/>
              <w:rPr>
                <w:b/>
                <w:sz w:val="32"/>
                <w:szCs w:val="32"/>
                <w:lang w:val="en-US"/>
              </w:rPr>
            </w:pPr>
            <w:r w:rsidRPr="005734BC">
              <w:rPr>
                <w:rFonts w:ascii="Menlo Regular" w:hAnsi="Menlo Regular" w:cs="Menlo Regular"/>
                <w:b/>
                <w:sz w:val="32"/>
                <w:szCs w:val="32"/>
                <w:lang w:val="en-US"/>
              </w:rPr>
              <w:t>☐</w:t>
            </w:r>
          </w:p>
        </w:tc>
      </w:tr>
    </w:tbl>
    <w:p w14:paraId="05770D21" w14:textId="77777777" w:rsidR="00DD6D07" w:rsidRDefault="00DD6D07" w:rsidP="00DD6D07"/>
    <w:p w14:paraId="433F6907" w14:textId="2DFA48AC" w:rsidR="00DD6D07" w:rsidRPr="00E542DA" w:rsidRDefault="00DD6D07" w:rsidP="00DD6D07">
      <w:pPr>
        <w:pStyle w:val="Heading1"/>
      </w:pPr>
      <w:bookmarkStart w:id="1" w:name="_Toc454366453"/>
      <w:r w:rsidRPr="00E542DA">
        <w:lastRenderedPageBreak/>
        <w:t>Description of the Supply Base</w:t>
      </w:r>
      <w:bookmarkEnd w:id="1"/>
    </w:p>
    <w:p w14:paraId="75C2BDD5" w14:textId="32B8E903" w:rsidR="00DD6D07" w:rsidRPr="00E542DA" w:rsidRDefault="00DD6D07" w:rsidP="00DD6D07">
      <w:pPr>
        <w:pStyle w:val="Heading2"/>
      </w:pPr>
      <w:bookmarkStart w:id="2" w:name="_Toc454366454"/>
      <w:r w:rsidRPr="00E542DA">
        <w:t>General description</w:t>
      </w:r>
      <w:bookmarkEnd w:id="2"/>
      <w:r w:rsidR="00CA1672">
        <w:t xml:space="preserve"> </w:t>
      </w:r>
    </w:p>
    <w:p w14:paraId="67814C09" w14:textId="3A163768" w:rsidR="00416BD0" w:rsidRDefault="00416BD0" w:rsidP="008215F4">
      <w:pPr>
        <w:spacing w:line="360" w:lineRule="auto"/>
        <w:rPr>
          <w:rFonts w:cstheme="minorHAnsi"/>
          <w:lang w:val="lv-LV"/>
        </w:rPr>
      </w:pPr>
      <w:r w:rsidRPr="00416BD0">
        <w:rPr>
          <w:rFonts w:cstheme="minorHAnsi"/>
          <w:lang w:val="lv-LV"/>
        </w:rPr>
        <w:t>SIA Palleteries</w:t>
      </w:r>
      <w:r>
        <w:rPr>
          <w:rFonts w:cstheme="minorHAnsi"/>
          <w:lang w:val="lv-LV"/>
        </w:rPr>
        <w:t xml:space="preserve"> in two sawmills </w:t>
      </w:r>
      <w:r w:rsidRPr="00416BD0">
        <w:rPr>
          <w:rFonts w:cstheme="minorHAnsi"/>
          <w:lang w:val="lv-LV"/>
        </w:rPr>
        <w:t>production palleten timber</w:t>
      </w:r>
      <w:r>
        <w:rPr>
          <w:rFonts w:cstheme="minorHAnsi"/>
          <w:lang w:val="lv-LV"/>
        </w:rPr>
        <w:t xml:space="preserve"> of</w:t>
      </w:r>
      <w:r w:rsidRPr="00416BD0">
        <w:rPr>
          <w:rFonts w:cstheme="minorHAnsi"/>
          <w:lang w:val="lv-LV"/>
        </w:rPr>
        <w:t xml:space="preserve"> round</w:t>
      </w:r>
      <w:r>
        <w:rPr>
          <w:rFonts w:cstheme="minorHAnsi"/>
          <w:lang w:val="lv-LV"/>
        </w:rPr>
        <w:t xml:space="preserve"> </w:t>
      </w:r>
      <w:r w:rsidRPr="00416BD0">
        <w:rPr>
          <w:rFonts w:cstheme="minorHAnsi"/>
          <w:lang w:val="lv-LV"/>
        </w:rPr>
        <w:t>wood</w:t>
      </w:r>
      <w:r>
        <w:rPr>
          <w:rFonts w:cstheme="minorHAnsi"/>
          <w:lang w:val="lv-LV"/>
        </w:rPr>
        <w:t>.</w:t>
      </w:r>
      <w:r w:rsidRPr="00416BD0">
        <w:rPr>
          <w:rFonts w:cstheme="minorHAnsi"/>
          <w:lang w:val="lv-LV"/>
        </w:rPr>
        <w:t xml:space="preserve"> </w:t>
      </w:r>
      <w:r>
        <w:rPr>
          <w:rFonts w:cstheme="minorHAnsi"/>
          <w:lang w:val="lv-LV"/>
        </w:rPr>
        <w:t>P</w:t>
      </w:r>
      <w:r w:rsidRPr="00416BD0">
        <w:rPr>
          <w:rFonts w:cstheme="minorHAnsi"/>
          <w:lang w:val="lv-LV"/>
        </w:rPr>
        <w:t xml:space="preserve">rocessing </w:t>
      </w:r>
      <w:r>
        <w:rPr>
          <w:rFonts w:cstheme="minorHAnsi"/>
          <w:lang w:val="lv-LV"/>
        </w:rPr>
        <w:t>get</w:t>
      </w:r>
      <w:r w:rsidRPr="00416BD0">
        <w:rPr>
          <w:rFonts w:cstheme="minorHAnsi"/>
          <w:lang w:val="lv-LV"/>
        </w:rPr>
        <w:t xml:space="preserve"> by-products ( wood chips and </w:t>
      </w:r>
      <w:r>
        <w:rPr>
          <w:rFonts w:cstheme="minorHAnsi"/>
          <w:lang w:val="lv-LV"/>
        </w:rPr>
        <w:t>sawdust</w:t>
      </w:r>
      <w:r w:rsidRPr="00416BD0">
        <w:rPr>
          <w:rFonts w:cstheme="minorHAnsi"/>
          <w:lang w:val="lv-LV"/>
        </w:rPr>
        <w:t xml:space="preserve">) </w:t>
      </w:r>
      <w:r>
        <w:rPr>
          <w:rFonts w:cstheme="minorHAnsi"/>
          <w:lang w:val="lv-LV"/>
        </w:rPr>
        <w:t>.</w:t>
      </w:r>
    </w:p>
    <w:p w14:paraId="7D15212C" w14:textId="77777777" w:rsidR="00416BD0" w:rsidRDefault="00416BD0" w:rsidP="008215F4">
      <w:pPr>
        <w:spacing w:line="360" w:lineRule="auto"/>
        <w:rPr>
          <w:rFonts w:cstheme="minorHAnsi"/>
          <w:lang w:val="lv-LV"/>
        </w:rPr>
      </w:pPr>
    </w:p>
    <w:p w14:paraId="310DC3FF" w14:textId="664EEE34" w:rsidR="008215F4" w:rsidRPr="00D144CB" w:rsidRDefault="008215F4" w:rsidP="008215F4">
      <w:pPr>
        <w:spacing w:line="360" w:lineRule="auto"/>
        <w:rPr>
          <w:rFonts w:cstheme="minorHAnsi"/>
        </w:rPr>
      </w:pPr>
      <w:r w:rsidRPr="00D144CB">
        <w:rPr>
          <w:rFonts w:cstheme="minorHAnsi"/>
        </w:rPr>
        <w:t>Biomass proportion by certification status:</w:t>
      </w:r>
    </w:p>
    <w:p w14:paraId="7824D1BE" w14:textId="23A4FB04" w:rsidR="008215F4" w:rsidRDefault="008215F4" w:rsidP="008215F4">
      <w:pPr>
        <w:spacing w:line="360" w:lineRule="auto"/>
        <w:rPr>
          <w:rFonts w:cstheme="minorHAnsi"/>
        </w:rPr>
      </w:pPr>
      <w:r w:rsidRPr="002F51C7">
        <w:rPr>
          <w:rFonts w:cstheme="minorHAnsi"/>
        </w:rPr>
        <w:t>Delivery Period:  January 1. – December 31</w:t>
      </w:r>
      <w:r w:rsidR="002F51C7">
        <w:rPr>
          <w:rFonts w:cstheme="minorHAnsi"/>
        </w:rPr>
        <w:t>.</w:t>
      </w:r>
      <w:r w:rsidRPr="002F51C7">
        <w:rPr>
          <w:rFonts w:cstheme="minorHAnsi"/>
        </w:rPr>
        <w:t xml:space="preserve"> 2020 </w:t>
      </w:r>
    </w:p>
    <w:p w14:paraId="2CC1059D" w14:textId="77777777" w:rsidR="00E113D2" w:rsidRPr="002F51C7" w:rsidRDefault="00E113D2" w:rsidP="008215F4">
      <w:pPr>
        <w:spacing w:line="360" w:lineRule="auto"/>
        <w:rPr>
          <w:rFonts w:cstheme="minorHAnsi"/>
        </w:rPr>
      </w:pPr>
    </w:p>
    <w:p w14:paraId="13F56960" w14:textId="6BA6BB4D" w:rsidR="008215F4" w:rsidRPr="002F51C7" w:rsidRDefault="008215F4" w:rsidP="008215F4">
      <w:pPr>
        <w:spacing w:line="360" w:lineRule="auto"/>
        <w:rPr>
          <w:rFonts w:cstheme="minorHAnsi"/>
        </w:rPr>
      </w:pPr>
      <w:r w:rsidRPr="002F51C7">
        <w:rPr>
          <w:rFonts w:cstheme="minorHAnsi"/>
        </w:rPr>
        <w:t xml:space="preserve">SBP-compliant primary feedstock: </w:t>
      </w:r>
      <w:r w:rsidR="00F36536">
        <w:rPr>
          <w:rFonts w:cstheme="minorHAnsi"/>
          <w:lang w:val="lv-LV"/>
        </w:rPr>
        <w:t>100</w:t>
      </w:r>
      <w:r w:rsidRPr="002F51C7">
        <w:rPr>
          <w:rFonts w:cstheme="minorHAnsi"/>
        </w:rPr>
        <w:t xml:space="preserve">% </w:t>
      </w:r>
      <w:proofErr w:type="gramStart"/>
      <w:r w:rsidR="002F51C7" w:rsidRPr="002F51C7">
        <w:rPr>
          <w:rFonts w:cstheme="minorHAnsi"/>
        </w:rPr>
        <w:t>(</w:t>
      </w:r>
      <w:r w:rsidRPr="002F51C7">
        <w:rPr>
          <w:rFonts w:cstheme="minorHAnsi"/>
        </w:rPr>
        <w:t xml:space="preserve"> </w:t>
      </w:r>
      <w:r w:rsidR="00F36536">
        <w:rPr>
          <w:rFonts w:cstheme="minorHAnsi"/>
          <w:lang w:val="lv-LV"/>
        </w:rPr>
        <w:t>2</w:t>
      </w:r>
      <w:proofErr w:type="gramEnd"/>
      <w:r w:rsidR="00BF070F">
        <w:rPr>
          <w:rFonts w:cstheme="minorHAnsi"/>
          <w:lang w:val="lv-LV"/>
        </w:rPr>
        <w:t xml:space="preserve"> </w:t>
      </w:r>
      <w:r w:rsidRPr="002F51C7">
        <w:rPr>
          <w:rFonts w:cstheme="minorHAnsi"/>
        </w:rPr>
        <w:t>suppliers)</w:t>
      </w:r>
    </w:p>
    <w:p w14:paraId="48D8362E" w14:textId="168C9BF5" w:rsidR="008215F4" w:rsidRDefault="008215F4" w:rsidP="002F51C7">
      <w:pPr>
        <w:rPr>
          <w:rFonts w:cstheme="minorHAnsi"/>
          <w:sz w:val="18"/>
          <w:szCs w:val="18"/>
        </w:rPr>
      </w:pPr>
      <w:r w:rsidRPr="002F51C7">
        <w:rPr>
          <w:rFonts w:cstheme="minorHAnsi"/>
        </w:rPr>
        <w:t xml:space="preserve">SBP-compliant secondary feedstock </w:t>
      </w:r>
      <w:r w:rsidR="002F51C7" w:rsidRPr="002F51C7">
        <w:rPr>
          <w:rFonts w:cstheme="minorHAnsi"/>
        </w:rPr>
        <w:t>100</w:t>
      </w:r>
      <w:r w:rsidRPr="002F51C7">
        <w:rPr>
          <w:rFonts w:cstheme="minorHAnsi"/>
        </w:rPr>
        <w:t>% (</w:t>
      </w:r>
      <w:r w:rsidR="003507E0" w:rsidRPr="00BF070F">
        <w:rPr>
          <w:rFonts w:ascii="Arial" w:hAnsi="Arial" w:cs="Arial"/>
          <w:sz w:val="18"/>
          <w:szCs w:val="18"/>
        </w:rPr>
        <w:t>from o</w:t>
      </w:r>
      <w:r w:rsidR="002F51C7" w:rsidRPr="00BF070F">
        <w:rPr>
          <w:rFonts w:ascii="Arial" w:hAnsi="Arial" w:cs="Arial"/>
          <w:sz w:val="18"/>
          <w:szCs w:val="18"/>
        </w:rPr>
        <w:t xml:space="preserve">wn </w:t>
      </w:r>
      <w:r w:rsidR="00E113D2" w:rsidRPr="00BF070F">
        <w:rPr>
          <w:rFonts w:ascii="Arial" w:hAnsi="Arial" w:cs="Arial"/>
          <w:sz w:val="18"/>
          <w:szCs w:val="18"/>
        </w:rPr>
        <w:t xml:space="preserve">sawmills </w:t>
      </w:r>
      <w:r w:rsidR="002F51C7" w:rsidRPr="00BF070F">
        <w:rPr>
          <w:rFonts w:ascii="Arial" w:hAnsi="Arial" w:cs="Arial"/>
          <w:sz w:val="18"/>
          <w:szCs w:val="18"/>
        </w:rPr>
        <w:t>shavings and chips after processing</w:t>
      </w:r>
      <w:r w:rsidRPr="003507E0">
        <w:rPr>
          <w:rFonts w:cstheme="minorHAnsi"/>
          <w:sz w:val="18"/>
          <w:szCs w:val="18"/>
        </w:rPr>
        <w:t>)</w:t>
      </w:r>
    </w:p>
    <w:p w14:paraId="2384D5B7" w14:textId="77777777" w:rsidR="00F36536" w:rsidRPr="003507E0" w:rsidRDefault="00F36536" w:rsidP="002F51C7">
      <w:pPr>
        <w:rPr>
          <w:sz w:val="18"/>
          <w:szCs w:val="18"/>
        </w:rPr>
      </w:pPr>
    </w:p>
    <w:p w14:paraId="29A3664B" w14:textId="73351C0C" w:rsidR="008215F4" w:rsidRPr="002F51C7" w:rsidRDefault="008215F4" w:rsidP="008215F4">
      <w:pPr>
        <w:spacing w:line="360" w:lineRule="auto"/>
        <w:rPr>
          <w:rFonts w:cstheme="minorHAnsi"/>
        </w:rPr>
      </w:pPr>
      <w:r w:rsidRPr="002F51C7">
        <w:rPr>
          <w:rFonts w:cstheme="minorHAnsi"/>
        </w:rPr>
        <w:t xml:space="preserve">SBP-compliant tertiary feedstock: 0 % </w:t>
      </w:r>
    </w:p>
    <w:p w14:paraId="5781F68A" w14:textId="5EBB9AE4" w:rsidR="00DD4E92" w:rsidRPr="002F51C7" w:rsidRDefault="00DD4E92" w:rsidP="008215F4">
      <w:pPr>
        <w:spacing w:line="360" w:lineRule="auto"/>
        <w:rPr>
          <w:rFonts w:cstheme="minorHAnsi"/>
        </w:rPr>
      </w:pPr>
      <w:r w:rsidRPr="002F51C7">
        <w:rPr>
          <w:rFonts w:cstheme="minorHAnsi"/>
        </w:rPr>
        <w:t>Controlled feedstock: ~</w:t>
      </w:r>
      <w:r w:rsidR="002F51C7" w:rsidRPr="002F51C7">
        <w:rPr>
          <w:rFonts w:cstheme="minorHAnsi"/>
        </w:rPr>
        <w:t>0</w:t>
      </w:r>
      <w:r w:rsidRPr="002F51C7">
        <w:rPr>
          <w:rFonts w:cstheme="minorHAnsi"/>
        </w:rPr>
        <w:t>% (</w:t>
      </w:r>
      <w:r w:rsidR="003507E0">
        <w:rPr>
          <w:rFonts w:cstheme="minorHAnsi"/>
        </w:rPr>
        <w:t>0</w:t>
      </w:r>
      <w:r w:rsidRPr="002F51C7">
        <w:rPr>
          <w:rFonts w:cstheme="minorHAnsi"/>
        </w:rPr>
        <w:t xml:space="preserve"> suppliers)</w:t>
      </w:r>
    </w:p>
    <w:p w14:paraId="7C980E14" w14:textId="77777777" w:rsidR="008215F4" w:rsidRPr="00D144CB" w:rsidRDefault="008215F4" w:rsidP="008215F4">
      <w:pPr>
        <w:spacing w:line="360" w:lineRule="auto"/>
        <w:rPr>
          <w:rFonts w:cstheme="minorHAnsi"/>
        </w:rPr>
      </w:pPr>
      <w:r w:rsidRPr="002F51C7">
        <w:rPr>
          <w:rFonts w:cstheme="minorHAnsi"/>
        </w:rPr>
        <w:t>SBP-noncompliant feedstock: 0 %</w:t>
      </w:r>
    </w:p>
    <w:p w14:paraId="6E76C34E" w14:textId="3A0784EE" w:rsidR="00812DEA" w:rsidRDefault="008215F4" w:rsidP="008215F4">
      <w:pPr>
        <w:rPr>
          <w:rFonts w:cstheme="minorHAnsi"/>
          <w:i/>
          <w:sz w:val="18"/>
          <w:szCs w:val="18"/>
        </w:rPr>
      </w:pPr>
      <w:r w:rsidRPr="00D144CB">
        <w:rPr>
          <w:rFonts w:cstheme="minorHAnsi"/>
        </w:rPr>
        <w:t xml:space="preserve">Species: </w:t>
      </w:r>
      <w:r w:rsidRPr="00D144CB">
        <w:rPr>
          <w:rFonts w:cstheme="minorHAnsi"/>
          <w:color w:val="222222"/>
        </w:rPr>
        <w:t>Picea abies (L.) H. Karst.; Pinus sylvestris (L.); Alnus glutinosa (L.) Gaertn.; Alnus incana (L.) Moench, Populus tremula (L.); Betula pendula (Roth); Betula pubescens (Ehrh</w:t>
      </w:r>
      <w:r w:rsidRPr="00D144CB">
        <w:rPr>
          <w:rFonts w:cstheme="minorHAnsi"/>
          <w:i/>
          <w:sz w:val="18"/>
          <w:szCs w:val="18"/>
        </w:rPr>
        <w:t>.</w:t>
      </w:r>
      <w:r w:rsidR="00DD6D07" w:rsidRPr="00D144CB">
        <w:rPr>
          <w:rFonts w:cstheme="minorHAnsi"/>
          <w:i/>
          <w:sz w:val="18"/>
          <w:szCs w:val="18"/>
        </w:rPr>
        <w:t>.</w:t>
      </w:r>
    </w:p>
    <w:p w14:paraId="4D8361D2" w14:textId="77777777" w:rsidR="00F36536" w:rsidRPr="002F51C7" w:rsidRDefault="00F36536" w:rsidP="008215F4">
      <w:pPr>
        <w:rPr>
          <w:rFonts w:cstheme="minorHAnsi"/>
          <w:i/>
          <w:sz w:val="18"/>
          <w:szCs w:val="18"/>
        </w:rPr>
      </w:pPr>
    </w:p>
    <w:p w14:paraId="1D944058" w14:textId="77777777" w:rsidR="003E68EE" w:rsidRPr="002A5561" w:rsidRDefault="003E68EE" w:rsidP="003E68EE">
      <w:pPr>
        <w:spacing w:line="360" w:lineRule="auto"/>
        <w:jc w:val="both"/>
        <w:rPr>
          <w:rFonts w:ascii="Arial" w:hAnsi="Arial" w:cs="Arial"/>
          <w:color w:val="4F7424" w:themeColor="accent6" w:themeShade="BF"/>
        </w:rPr>
      </w:pPr>
      <w:r w:rsidRPr="002A5561">
        <w:rPr>
          <w:rFonts w:ascii="Arial" w:hAnsi="Arial" w:cs="Arial"/>
          <w:color w:val="4F7424" w:themeColor="accent6" w:themeShade="BF"/>
        </w:rPr>
        <w:t xml:space="preserve">Information about LATVIAN forest resources </w:t>
      </w:r>
    </w:p>
    <w:p w14:paraId="0C1F75FD" w14:textId="77777777" w:rsidR="007805CE" w:rsidRPr="0068567F" w:rsidRDefault="007805CE" w:rsidP="007805CE">
      <w:pPr>
        <w:shd w:val="clear" w:color="auto" w:fill="FFFFFF"/>
        <w:spacing w:before="100" w:beforeAutospacing="1" w:after="100" w:afterAutospacing="1"/>
        <w:rPr>
          <w:rFonts w:cstheme="minorHAnsi"/>
          <w:color w:val="6B9C30" w:themeColor="accent6"/>
          <w:sz w:val="22"/>
          <w:szCs w:val="22"/>
        </w:rPr>
      </w:pPr>
      <w:bookmarkStart w:id="3" w:name="OLE_LINK3"/>
      <w:bookmarkStart w:id="4" w:name="OLE_LINK4"/>
      <w:r w:rsidRPr="0068567F">
        <w:rPr>
          <w:rFonts w:cstheme="minorHAnsi"/>
          <w:b/>
          <w:bCs/>
          <w:color w:val="6B9C30" w:themeColor="accent6"/>
          <w:sz w:val="22"/>
          <w:szCs w:val="22"/>
        </w:rPr>
        <w:t xml:space="preserve">Forest cover </w:t>
      </w:r>
    </w:p>
    <w:p w14:paraId="2DFE3551" w14:textId="77777777" w:rsidR="007805CE" w:rsidRPr="0068567F" w:rsidRDefault="007805CE" w:rsidP="007805CE">
      <w:pPr>
        <w:pStyle w:val="NormalWeb"/>
        <w:shd w:val="clear" w:color="auto" w:fill="FFFFFF"/>
        <w:ind w:left="720"/>
        <w:rPr>
          <w:rFonts w:asciiTheme="minorHAnsi" w:hAnsiTheme="minorHAnsi" w:cstheme="minorHAnsi"/>
          <w:sz w:val="22"/>
          <w:szCs w:val="22"/>
          <w:lang w:val="en-US"/>
        </w:rPr>
      </w:pPr>
      <w:r w:rsidRPr="0068567F">
        <w:rPr>
          <w:rFonts w:asciiTheme="minorHAnsi" w:hAnsiTheme="minorHAnsi" w:cstheme="minorHAnsi"/>
          <w:sz w:val="22"/>
          <w:szCs w:val="22"/>
        </w:rPr>
        <w:t xml:space="preserve">Latvia has the fourth highest forest cover among all EU countries, surpassed only by Finland (77 %), Sweden (76 %) and Slovenia (63 %). </w:t>
      </w:r>
      <w:r w:rsidRPr="0068567F">
        <w:rPr>
          <w:rFonts w:asciiTheme="minorHAnsi" w:hAnsiTheme="minorHAnsi" w:cstheme="minorHAnsi"/>
          <w:sz w:val="22"/>
          <w:szCs w:val="22"/>
          <w:lang w:val="en-US"/>
        </w:rPr>
        <w:t xml:space="preserve">Forests in Latvia take total forest </w:t>
      </w:r>
      <w:proofErr w:type="spellStart"/>
      <w:r w:rsidRPr="0068567F">
        <w:rPr>
          <w:rFonts w:asciiTheme="minorHAnsi" w:hAnsiTheme="minorHAnsi" w:cstheme="minorHAnsi"/>
          <w:sz w:val="22"/>
          <w:szCs w:val="22"/>
          <w:lang w:val="en-US"/>
        </w:rPr>
        <w:t>ares</w:t>
      </w:r>
      <w:proofErr w:type="spellEnd"/>
      <w:r w:rsidRPr="0068567F">
        <w:rPr>
          <w:rFonts w:asciiTheme="minorHAnsi" w:hAnsiTheme="minorHAnsi" w:cstheme="minorHAnsi"/>
          <w:sz w:val="22"/>
          <w:szCs w:val="22"/>
          <w:lang w:val="en-US"/>
        </w:rPr>
        <w:t xml:space="preserve"> 3 597 000 hectares of land, or 53% of the country’s territory. The Latvian state owns around one-half of the country’s forests, while most of the rest of the forest belongs to approximately 135,000 private owners. The amount of forestland, moreover, is constantly expanding, both naturally and thanks to afforestation of infertile land and other land that is not used for agriculture. </w:t>
      </w:r>
    </w:p>
    <w:p w14:paraId="0C502611" w14:textId="77777777" w:rsidR="007805CE" w:rsidRPr="0068567F" w:rsidRDefault="007805CE" w:rsidP="007805CE">
      <w:pPr>
        <w:pStyle w:val="NormalWeb"/>
        <w:shd w:val="clear" w:color="auto" w:fill="FFFFFF"/>
        <w:ind w:left="720"/>
        <w:rPr>
          <w:rFonts w:asciiTheme="minorHAnsi" w:hAnsiTheme="minorHAnsi" w:cstheme="minorHAnsi"/>
          <w:sz w:val="22"/>
          <w:szCs w:val="22"/>
        </w:rPr>
      </w:pPr>
      <w:r w:rsidRPr="0068567F">
        <w:rPr>
          <w:rFonts w:asciiTheme="minorHAnsi" w:hAnsiTheme="minorHAnsi" w:cstheme="minorHAnsi"/>
          <w:sz w:val="22"/>
          <w:szCs w:val="22"/>
          <w:lang w:val="en-US"/>
        </w:rPr>
        <w:t>(https://www.zm.gov.lv/20.)</w:t>
      </w:r>
    </w:p>
    <w:p w14:paraId="79D11225" w14:textId="77777777" w:rsidR="007805CE" w:rsidRPr="0068567F" w:rsidRDefault="007805CE" w:rsidP="007805CE">
      <w:pPr>
        <w:spacing w:before="100" w:beforeAutospacing="1" w:after="100" w:afterAutospacing="1"/>
        <w:jc w:val="both"/>
        <w:rPr>
          <w:rFonts w:cstheme="minorHAnsi"/>
          <w:sz w:val="22"/>
          <w:szCs w:val="22"/>
        </w:rPr>
      </w:pPr>
      <w:bookmarkStart w:id="5" w:name="OLE_LINK1"/>
      <w:bookmarkStart w:id="6" w:name="OLE_LINK2"/>
    </w:p>
    <w:p w14:paraId="64B20994" w14:textId="77777777" w:rsidR="007805CE" w:rsidRPr="0068567F" w:rsidRDefault="007805CE" w:rsidP="007805CE">
      <w:pPr>
        <w:spacing w:before="100" w:beforeAutospacing="1" w:after="100" w:afterAutospacing="1"/>
        <w:rPr>
          <w:rFonts w:cstheme="minorHAnsi"/>
          <w:sz w:val="22"/>
          <w:szCs w:val="22"/>
          <w:lang w:val="lv-LV"/>
        </w:rPr>
      </w:pPr>
      <w:r w:rsidRPr="0068567F">
        <w:rPr>
          <w:rFonts w:cstheme="minorHAnsi"/>
          <w:b/>
          <w:bCs/>
          <w:color w:val="191919"/>
          <w:sz w:val="22"/>
          <w:szCs w:val="22"/>
        </w:rPr>
        <w:t xml:space="preserve">Forest Area by Dominant Species. Whole country, 2020 </w:t>
      </w:r>
      <w:r w:rsidRPr="0068567F">
        <w:rPr>
          <w:rFonts w:cstheme="minorHAnsi"/>
          <w:b/>
          <w:bCs/>
          <w:color w:val="191919"/>
          <w:sz w:val="22"/>
          <w:szCs w:val="22"/>
          <w:lang w:val="lv-LV"/>
        </w:rPr>
        <w:t xml:space="preserve"> </w:t>
      </w:r>
    </w:p>
    <w:p w14:paraId="1D266196" w14:textId="77777777" w:rsidR="007805CE" w:rsidRPr="0068567F" w:rsidRDefault="007805CE" w:rsidP="007805CE">
      <w:pPr>
        <w:spacing w:before="100" w:beforeAutospacing="1" w:after="100" w:afterAutospacing="1"/>
        <w:jc w:val="both"/>
        <w:rPr>
          <w:rFonts w:cstheme="minorHAnsi"/>
          <w:sz w:val="22"/>
          <w:szCs w:val="22"/>
          <w:lang w:val="en-US"/>
        </w:rPr>
      </w:pPr>
      <w:r w:rsidRPr="0068567F">
        <w:rPr>
          <w:rFonts w:cstheme="minorHAnsi"/>
          <w:noProof/>
          <w:sz w:val="22"/>
          <w:szCs w:val="22"/>
          <w:lang w:val="en-US"/>
        </w:rPr>
        <w:lastRenderedPageBreak/>
        <w:drawing>
          <wp:inline distT="0" distB="0" distL="0" distR="0" wp14:anchorId="6F30306A" wp14:editId="26BE429A">
            <wp:extent cx="4876800" cy="377190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6"/>
                    <a:stretch>
                      <a:fillRect/>
                    </a:stretch>
                  </pic:blipFill>
                  <pic:spPr>
                    <a:xfrm>
                      <a:off x="0" y="0"/>
                      <a:ext cx="4876800" cy="3771900"/>
                    </a:xfrm>
                    <a:prstGeom prst="rect">
                      <a:avLst/>
                    </a:prstGeom>
                  </pic:spPr>
                </pic:pic>
              </a:graphicData>
            </a:graphic>
          </wp:inline>
        </w:drawing>
      </w:r>
    </w:p>
    <w:p w14:paraId="647A83C4" w14:textId="77777777" w:rsidR="007805CE" w:rsidRPr="0068567F" w:rsidRDefault="007805CE" w:rsidP="007805CE">
      <w:pPr>
        <w:spacing w:before="100" w:beforeAutospacing="1" w:after="100" w:afterAutospacing="1"/>
        <w:jc w:val="both"/>
        <w:rPr>
          <w:rFonts w:cstheme="minorHAnsi"/>
          <w:sz w:val="22"/>
          <w:szCs w:val="22"/>
          <w:lang w:val="en-US"/>
        </w:rPr>
      </w:pPr>
      <w:bookmarkStart w:id="7" w:name="_Hlk73099320"/>
      <w:r w:rsidRPr="0068567F">
        <w:rPr>
          <w:rFonts w:cstheme="minorHAnsi"/>
          <w:sz w:val="22"/>
          <w:szCs w:val="22"/>
          <w:lang w:val="en-US"/>
        </w:rPr>
        <w:t>(State Forest Service data in Latvian Forest Sector in Facts &amp; Figures 2020, published by the Ministry of Agriculture:</w:t>
      </w:r>
    </w:p>
    <w:p w14:paraId="4B1DF2F5" w14:textId="77777777" w:rsidR="007805CE" w:rsidRPr="0068567F" w:rsidRDefault="007805CE" w:rsidP="007805CE">
      <w:pPr>
        <w:spacing w:before="100" w:beforeAutospacing="1" w:after="100" w:afterAutospacing="1"/>
        <w:jc w:val="both"/>
        <w:rPr>
          <w:rFonts w:cstheme="minorHAnsi"/>
          <w:sz w:val="22"/>
          <w:szCs w:val="22"/>
          <w:lang w:val="en-US"/>
        </w:rPr>
      </w:pPr>
      <w:r w:rsidRPr="0068567F">
        <w:rPr>
          <w:rFonts w:cstheme="minorHAnsi"/>
          <w:sz w:val="22"/>
          <w:szCs w:val="22"/>
          <w:lang w:val="en-US"/>
        </w:rPr>
        <w:t>(https://www.zm.gov.lv/20.) )</w:t>
      </w:r>
      <w:r w:rsidRPr="0068567F">
        <w:rPr>
          <w:rFonts w:cstheme="minorHAnsi"/>
          <w:sz w:val="22"/>
          <w:szCs w:val="22"/>
        </w:rPr>
        <w:br/>
      </w:r>
      <w:r w:rsidRPr="0068567F">
        <w:rPr>
          <w:rFonts w:cstheme="minorHAnsi"/>
          <w:sz w:val="22"/>
          <w:szCs w:val="22"/>
          <w:lang w:val="en-US"/>
        </w:rPr>
        <w:t xml:space="preserve">An average of approximately 11 million m3 of timber have been harvested each year in Latvia’s forests during the past decade. That is less than the annual increment, and so forestry in Latvia can be described as sustainable. </w:t>
      </w:r>
      <w:r w:rsidRPr="0068567F">
        <w:rPr>
          <w:rFonts w:cstheme="minorHAnsi"/>
          <w:sz w:val="22"/>
          <w:szCs w:val="22"/>
        </w:rPr>
        <w:t>(</w:t>
      </w:r>
      <w:r w:rsidRPr="0068567F">
        <w:rPr>
          <w:rFonts w:cstheme="minorHAnsi"/>
          <w:sz w:val="22"/>
          <w:szCs w:val="22"/>
          <w:lang w:val="en-US"/>
        </w:rPr>
        <w:t>State Forest Service data in Latvian Forest Sector in Facts &amp; Figures 2020, published by the Ministry of Agriculture: (https://www.zm.gov.lv/20.)</w:t>
      </w:r>
    </w:p>
    <w:bookmarkEnd w:id="7"/>
    <w:p w14:paraId="56FE8B67" w14:textId="77777777" w:rsidR="007805CE" w:rsidRPr="0068567F" w:rsidRDefault="007805CE" w:rsidP="007805CE">
      <w:pPr>
        <w:spacing w:before="100" w:beforeAutospacing="1" w:after="100" w:afterAutospacing="1"/>
        <w:rPr>
          <w:rFonts w:cstheme="minorHAnsi"/>
          <w:sz w:val="22"/>
          <w:szCs w:val="22"/>
          <w:lang w:val="en-US"/>
        </w:rPr>
      </w:pPr>
      <w:r w:rsidRPr="0068567F">
        <w:rPr>
          <w:rFonts w:cstheme="minorHAnsi"/>
          <w:noProof/>
          <w:sz w:val="22"/>
          <w:szCs w:val="22"/>
          <w:lang w:val="lv-LV" w:eastAsia="lv-LV"/>
        </w:rPr>
        <w:lastRenderedPageBreak/>
        <w:drawing>
          <wp:inline distT="0" distB="0" distL="0" distR="0" wp14:anchorId="6C0DDD97" wp14:editId="6AFAED47">
            <wp:extent cx="3105510" cy="3687361"/>
            <wp:effectExtent l="0" t="0" r="0" b="0"/>
            <wp:docPr id="3" name="Picture 3" descr="file:///var/folders/6s/pg897hr1691cgcfwp0dwk5w4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7785" cy="3713809"/>
                    </a:xfrm>
                    <a:prstGeom prst="rect">
                      <a:avLst/>
                    </a:prstGeom>
                  </pic:spPr>
                </pic:pic>
              </a:graphicData>
            </a:graphic>
          </wp:inline>
        </w:drawing>
      </w:r>
    </w:p>
    <w:p w14:paraId="7E36C58E" w14:textId="77777777" w:rsidR="007805CE" w:rsidRPr="0068567F" w:rsidRDefault="007805CE" w:rsidP="007805CE">
      <w:pPr>
        <w:shd w:val="clear" w:color="auto" w:fill="FFFFFF"/>
        <w:spacing w:before="100" w:beforeAutospacing="1" w:after="100" w:afterAutospacing="1"/>
        <w:rPr>
          <w:rFonts w:cstheme="minorHAnsi"/>
          <w:color w:val="6B9C30" w:themeColor="accent6"/>
          <w:sz w:val="22"/>
          <w:szCs w:val="22"/>
        </w:rPr>
      </w:pPr>
      <w:bookmarkStart w:id="8" w:name="_Hlk73099345"/>
      <w:r w:rsidRPr="0068567F">
        <w:rPr>
          <w:rFonts w:cstheme="minorHAnsi"/>
          <w:b/>
          <w:bCs/>
          <w:color w:val="6B9C30" w:themeColor="accent6"/>
          <w:sz w:val="22"/>
          <w:szCs w:val="22"/>
        </w:rPr>
        <w:t xml:space="preserve">Ownership </w:t>
      </w:r>
    </w:p>
    <w:p w14:paraId="1645E24F" w14:textId="77777777" w:rsidR="007805CE" w:rsidRPr="0068567F" w:rsidRDefault="007805CE" w:rsidP="007805CE">
      <w:pPr>
        <w:spacing w:before="100" w:beforeAutospacing="1" w:after="100" w:afterAutospacing="1"/>
        <w:rPr>
          <w:rFonts w:cstheme="minorHAnsi"/>
          <w:noProof/>
          <w:sz w:val="22"/>
          <w:szCs w:val="22"/>
          <w:lang w:val="lv-LV"/>
        </w:rPr>
      </w:pPr>
      <w:r w:rsidRPr="0068567F">
        <w:rPr>
          <w:rFonts w:cstheme="minorHAnsi"/>
          <w:sz w:val="22"/>
          <w:szCs w:val="22"/>
        </w:rPr>
        <w:t>The Latvian state owns around one-half of the country’s forests, while most of the rest of the forest belongs to approximately 135,000 private owners. Forest</w:t>
      </w:r>
      <w:r w:rsidRPr="0068567F">
        <w:rPr>
          <w:rFonts w:cstheme="minorHAnsi"/>
          <w:sz w:val="22"/>
          <w:szCs w:val="22"/>
          <w:lang w:val="lv-LV"/>
        </w:rPr>
        <w:t xml:space="preserve"> </w:t>
      </w:r>
      <w:r w:rsidRPr="0068567F">
        <w:rPr>
          <w:rFonts w:cstheme="minorHAnsi"/>
          <w:sz w:val="22"/>
          <w:szCs w:val="22"/>
        </w:rPr>
        <w:t>ownership by status, 2020 (State Fores</w:t>
      </w:r>
      <w:r w:rsidRPr="0068567F">
        <w:rPr>
          <w:rFonts w:cstheme="minorHAnsi"/>
          <w:sz w:val="22"/>
          <w:szCs w:val="22"/>
          <w:lang w:val="lv-LV"/>
        </w:rPr>
        <w:t xml:space="preserve">t </w:t>
      </w:r>
      <w:r w:rsidRPr="0068567F">
        <w:rPr>
          <w:rFonts w:cstheme="minorHAnsi"/>
          <w:sz w:val="22"/>
          <w:szCs w:val="22"/>
        </w:rPr>
        <w:t>Service)</w:t>
      </w:r>
      <w:r w:rsidRPr="0068567F">
        <w:rPr>
          <w:rFonts w:cstheme="minorHAnsi"/>
          <w:noProof/>
          <w:sz w:val="22"/>
          <w:szCs w:val="22"/>
          <w:lang w:val="lv-LV"/>
        </w:rPr>
        <w:t>.</w:t>
      </w:r>
    </w:p>
    <w:p w14:paraId="12079EC9" w14:textId="77777777" w:rsidR="007805CE" w:rsidRPr="0068567F" w:rsidRDefault="007805CE" w:rsidP="007805CE">
      <w:pPr>
        <w:spacing w:before="100" w:beforeAutospacing="1" w:after="100" w:afterAutospacing="1"/>
        <w:rPr>
          <w:rFonts w:cstheme="minorHAnsi"/>
          <w:noProof/>
          <w:sz w:val="22"/>
          <w:szCs w:val="22"/>
          <w:lang w:val="lv-LV"/>
        </w:rPr>
      </w:pPr>
      <w:r w:rsidRPr="0068567F">
        <w:rPr>
          <w:rFonts w:cstheme="minorHAnsi"/>
          <w:sz w:val="22"/>
          <w:szCs w:val="22"/>
          <w:lang w:val="lv-LV"/>
        </w:rPr>
        <w:t>(https://www.zm.gov.lv/20.)</w:t>
      </w:r>
    </w:p>
    <w:bookmarkEnd w:id="8"/>
    <w:p w14:paraId="49632D55" w14:textId="77777777" w:rsidR="007805CE" w:rsidRPr="0068567F" w:rsidRDefault="007805CE" w:rsidP="007805CE">
      <w:pPr>
        <w:shd w:val="clear" w:color="auto" w:fill="FFFFFF"/>
        <w:rPr>
          <w:rFonts w:cstheme="minorHAnsi"/>
          <w:sz w:val="22"/>
          <w:szCs w:val="22"/>
        </w:rPr>
      </w:pPr>
      <w:r w:rsidRPr="0068567F">
        <w:rPr>
          <w:rFonts w:cstheme="minorHAnsi"/>
          <w:noProof/>
          <w:sz w:val="22"/>
          <w:szCs w:val="22"/>
          <w:lang w:val="lv-LV" w:eastAsia="lv-LV"/>
        </w:rPr>
        <w:drawing>
          <wp:inline distT="0" distB="0" distL="0" distR="0" wp14:anchorId="376DADB6" wp14:editId="05ADEEC5">
            <wp:extent cx="4226944" cy="3502664"/>
            <wp:effectExtent l="0" t="0" r="2540" b="254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8"/>
                    <a:stretch>
                      <a:fillRect/>
                    </a:stretch>
                  </pic:blipFill>
                  <pic:spPr>
                    <a:xfrm>
                      <a:off x="0" y="0"/>
                      <a:ext cx="4240878" cy="3514211"/>
                    </a:xfrm>
                    <a:prstGeom prst="rect">
                      <a:avLst/>
                    </a:prstGeom>
                  </pic:spPr>
                </pic:pic>
              </a:graphicData>
            </a:graphic>
          </wp:inline>
        </w:drawing>
      </w:r>
    </w:p>
    <w:p w14:paraId="7CCEE513" w14:textId="77777777" w:rsidR="007805CE" w:rsidRPr="0068567F" w:rsidRDefault="007805CE" w:rsidP="007805CE">
      <w:pPr>
        <w:shd w:val="clear" w:color="auto" w:fill="FFFFFF"/>
        <w:spacing w:before="100" w:beforeAutospacing="1" w:after="100" w:afterAutospacing="1"/>
        <w:rPr>
          <w:rFonts w:cstheme="minorHAnsi"/>
          <w:sz w:val="22"/>
          <w:szCs w:val="22"/>
        </w:rPr>
      </w:pPr>
    </w:p>
    <w:p w14:paraId="283709E2" w14:textId="77777777" w:rsidR="007805CE" w:rsidRPr="0068567F" w:rsidRDefault="007805CE" w:rsidP="007805CE">
      <w:pPr>
        <w:shd w:val="clear" w:color="auto" w:fill="FFFFFF"/>
        <w:spacing w:before="100" w:beforeAutospacing="1" w:after="100" w:afterAutospacing="1"/>
        <w:rPr>
          <w:rFonts w:cstheme="minorHAnsi"/>
          <w:color w:val="6B9C30" w:themeColor="accent6"/>
          <w:sz w:val="22"/>
          <w:szCs w:val="22"/>
        </w:rPr>
      </w:pPr>
      <w:r w:rsidRPr="0068567F">
        <w:rPr>
          <w:rFonts w:cstheme="minorHAnsi"/>
          <w:b/>
          <w:bCs/>
          <w:color w:val="6B9C30" w:themeColor="accent6"/>
          <w:sz w:val="22"/>
          <w:szCs w:val="22"/>
        </w:rPr>
        <w:lastRenderedPageBreak/>
        <w:t xml:space="preserve">Management practices </w:t>
      </w:r>
    </w:p>
    <w:p w14:paraId="6282DFDE" w14:textId="77777777" w:rsidR="007805CE" w:rsidRPr="0068567F" w:rsidRDefault="007805CE" w:rsidP="007805CE">
      <w:pPr>
        <w:shd w:val="clear" w:color="auto" w:fill="FFFFFF"/>
        <w:spacing w:before="100" w:beforeAutospacing="1" w:after="100" w:afterAutospacing="1"/>
        <w:rPr>
          <w:rFonts w:cstheme="minorHAnsi"/>
          <w:sz w:val="22"/>
          <w:szCs w:val="22"/>
        </w:rPr>
      </w:pPr>
      <w:r w:rsidRPr="0068567F">
        <w:rPr>
          <w:rFonts w:cstheme="minorHAnsi"/>
          <w:sz w:val="22"/>
          <w:szCs w:val="22"/>
        </w:rPr>
        <w:t xml:space="preserve">The forest sector in Latvia is under the supervision of the Ministry of Agriculture. It works with stakeholders to draft forest policies, development strategies for the sector, as well as regulations on forest management, the use of forest resources, environment protection and hunting. www.zm.gov.lv. The State Forest Service, under the Ministry of Agriculture, is the responsible agency for supervising how the provisions of the laws and regulations are observed in forest management irrespective of the ownership type. www.vmd.gov.lv. State-owned forests are managed by Stock Company “Latvian State Forests”, which was established in 1999. It implements the state’s interests in terms of preserving and increasing the value of the forest and enhancing the contributions of the forest to the national economy. </w:t>
      </w:r>
    </w:p>
    <w:p w14:paraId="51D32D66" w14:textId="77777777" w:rsidR="007805CE" w:rsidRPr="0068567F" w:rsidRDefault="007805CE" w:rsidP="007805CE">
      <w:pPr>
        <w:shd w:val="clear" w:color="auto" w:fill="FFFFFF"/>
        <w:spacing w:before="100" w:beforeAutospacing="1" w:after="100" w:afterAutospacing="1"/>
        <w:rPr>
          <w:rFonts w:cstheme="minorHAnsi"/>
          <w:sz w:val="22"/>
          <w:szCs w:val="22"/>
        </w:rPr>
      </w:pPr>
      <w:r w:rsidRPr="0068567F">
        <w:rPr>
          <w:rFonts w:cstheme="minorHAnsi"/>
          <w:sz w:val="22"/>
          <w:szCs w:val="22"/>
        </w:rPr>
        <w:t>Limitations on economic activity apply to 28,2% of Latvia’s forests at this time, and most of this territory is owned by the state. 683 especially protected environmental territories have been set aside to protect nature. Many are included in the unified and pan-European NATURA 2000 network of protected territories.</w:t>
      </w:r>
    </w:p>
    <w:p w14:paraId="2D819585" w14:textId="77777777" w:rsidR="007805CE" w:rsidRPr="0068567F" w:rsidRDefault="007805CE" w:rsidP="007805CE">
      <w:pPr>
        <w:shd w:val="clear" w:color="auto" w:fill="FFFFFF"/>
        <w:spacing w:before="100" w:beforeAutospacing="1" w:after="100" w:afterAutospacing="1"/>
        <w:rPr>
          <w:rFonts w:cstheme="minorHAnsi"/>
          <w:sz w:val="22"/>
          <w:szCs w:val="22"/>
        </w:rPr>
      </w:pPr>
      <w:r w:rsidRPr="0068567F">
        <w:rPr>
          <w:rFonts w:cstheme="minorHAnsi"/>
          <w:sz w:val="22"/>
          <w:szCs w:val="22"/>
        </w:rPr>
        <w:t>There are various restrictions on economic activity in the specially protected areas, ranging from a complete ban on forestry throughout the calendar year to a ban on tree felling in certain months of the year or on specific conditions for felling. Overall, in around 13.5% of Latvia’s forests there are some form of forest management restrictions in place, in 3.4% of these areas all forest management activities are prohibited.</w:t>
      </w:r>
    </w:p>
    <w:p w14:paraId="5F51E5A2" w14:textId="77777777" w:rsidR="007805CE" w:rsidRPr="0068567F" w:rsidRDefault="007805CE" w:rsidP="007805CE">
      <w:pPr>
        <w:shd w:val="clear" w:color="auto" w:fill="FFFFFF"/>
        <w:spacing w:before="100" w:beforeAutospacing="1" w:after="100" w:afterAutospacing="1"/>
        <w:rPr>
          <w:rFonts w:cstheme="minorHAnsi"/>
          <w:sz w:val="22"/>
          <w:szCs w:val="22"/>
        </w:rPr>
      </w:pPr>
      <w:r w:rsidRPr="0068567F">
        <w:rPr>
          <w:rFonts w:cstheme="minorHAnsi"/>
          <w:sz w:val="22"/>
          <w:szCs w:val="22"/>
        </w:rPr>
        <w:t xml:space="preserve">Due to the dramatic increase in forest cover in the last 100 years, the current proportion of old-growth forests in Latvia is low and as such, a major challenge of forest conservation in Latvia is to ensure that such old- growth forests and features are protected and allowed to develop. www.lvm.lv </w:t>
      </w:r>
    </w:p>
    <w:p w14:paraId="63E35B48" w14:textId="77777777" w:rsidR="007805CE" w:rsidRPr="0068567F" w:rsidRDefault="007805CE" w:rsidP="007805CE">
      <w:pPr>
        <w:shd w:val="clear" w:color="auto" w:fill="FFFFFF"/>
        <w:spacing w:before="100" w:beforeAutospacing="1" w:after="100" w:afterAutospacing="1"/>
        <w:rPr>
          <w:rFonts w:cstheme="minorHAnsi"/>
          <w:sz w:val="22"/>
          <w:szCs w:val="22"/>
        </w:rPr>
      </w:pPr>
      <w:r w:rsidRPr="0068567F">
        <w:rPr>
          <w:rFonts w:cstheme="minorHAnsi"/>
          <w:sz w:val="22"/>
          <w:szCs w:val="22"/>
        </w:rPr>
        <w:t xml:space="preserve">According to the State Forest Service data, the total growing stock volume was 682 million m3 in 2020. Latvian forest land consists of: </w:t>
      </w:r>
    </w:p>
    <w:p w14:paraId="2431B46C" w14:textId="77777777" w:rsidR="007805CE" w:rsidRPr="0068567F" w:rsidRDefault="007805CE" w:rsidP="007805CE">
      <w:pPr>
        <w:pStyle w:val="NormalWeb"/>
        <w:shd w:val="clear" w:color="auto" w:fill="FFFFFF"/>
        <w:rPr>
          <w:rFonts w:asciiTheme="minorHAnsi" w:hAnsiTheme="minorHAnsi" w:cstheme="minorHAnsi"/>
          <w:sz w:val="22"/>
          <w:szCs w:val="22"/>
        </w:rPr>
      </w:pPr>
      <w:r w:rsidRPr="0068567F">
        <w:rPr>
          <w:rFonts w:asciiTheme="minorHAnsi" w:hAnsiTheme="minorHAnsi" w:cstheme="minorHAnsi"/>
          <w:b/>
          <w:bCs/>
          <w:sz w:val="22"/>
          <w:szCs w:val="22"/>
        </w:rPr>
        <w:t xml:space="preserve">Forest land consists of: </w:t>
      </w:r>
    </w:p>
    <w:p w14:paraId="21E34FDB" w14:textId="17B4E834" w:rsidR="007805CE" w:rsidRPr="0068567F" w:rsidRDefault="007805CE" w:rsidP="007805CE">
      <w:pPr>
        <w:pStyle w:val="NormalWeb"/>
        <w:numPr>
          <w:ilvl w:val="0"/>
          <w:numId w:val="17"/>
        </w:numPr>
        <w:shd w:val="clear" w:color="auto" w:fill="FFFFFF"/>
        <w:rPr>
          <w:rFonts w:asciiTheme="minorHAnsi" w:hAnsiTheme="minorHAnsi" w:cstheme="minorHAnsi"/>
          <w:color w:val="000000" w:themeColor="text1"/>
          <w:sz w:val="22"/>
          <w:szCs w:val="22"/>
        </w:rPr>
      </w:pPr>
      <w:r w:rsidRPr="0068567F">
        <w:rPr>
          <w:rFonts w:asciiTheme="minorHAnsi" w:hAnsiTheme="minorHAnsi" w:cstheme="minorHAnsi"/>
          <w:color w:val="000000" w:themeColor="text1"/>
          <w:sz w:val="22"/>
          <w:szCs w:val="22"/>
        </w:rPr>
        <w:t>Forests 3</w:t>
      </w:r>
      <w:r w:rsidR="00326646">
        <w:rPr>
          <w:rFonts w:asciiTheme="minorHAnsi" w:hAnsiTheme="minorHAnsi" w:cstheme="minorHAnsi"/>
          <w:color w:val="000000" w:themeColor="text1"/>
          <w:sz w:val="22"/>
          <w:szCs w:val="22"/>
        </w:rPr>
        <w:t>,</w:t>
      </w:r>
      <w:r w:rsidRPr="0068567F">
        <w:rPr>
          <w:rFonts w:asciiTheme="minorHAnsi" w:hAnsiTheme="minorHAnsi" w:cstheme="minorHAnsi"/>
          <w:color w:val="000000" w:themeColor="text1"/>
          <w:sz w:val="22"/>
          <w:szCs w:val="22"/>
        </w:rPr>
        <w:t xml:space="preserve">292 ha (91,5%); </w:t>
      </w:r>
    </w:p>
    <w:p w14:paraId="287B3603" w14:textId="47449E73" w:rsidR="007805CE" w:rsidRPr="0068567F" w:rsidRDefault="007805CE" w:rsidP="007805CE">
      <w:pPr>
        <w:pStyle w:val="NormalWeb"/>
        <w:numPr>
          <w:ilvl w:val="0"/>
          <w:numId w:val="17"/>
        </w:numPr>
        <w:shd w:val="clear" w:color="auto" w:fill="FFFFFF"/>
        <w:rPr>
          <w:rFonts w:asciiTheme="minorHAnsi" w:hAnsiTheme="minorHAnsi" w:cstheme="minorHAnsi"/>
          <w:color w:val="000000" w:themeColor="text1"/>
          <w:sz w:val="22"/>
          <w:szCs w:val="22"/>
        </w:rPr>
      </w:pPr>
      <w:r w:rsidRPr="0068567F">
        <w:rPr>
          <w:rFonts w:asciiTheme="minorHAnsi" w:hAnsiTheme="minorHAnsi" w:cstheme="minorHAnsi"/>
          <w:color w:val="000000" w:themeColor="text1"/>
          <w:sz w:val="22"/>
          <w:szCs w:val="22"/>
          <w:lang w:val="lv-LV"/>
        </w:rPr>
        <w:t>Marshes</w:t>
      </w:r>
      <w:r w:rsidRPr="0068567F">
        <w:rPr>
          <w:rFonts w:asciiTheme="minorHAnsi" w:hAnsiTheme="minorHAnsi" w:cstheme="minorHAnsi"/>
          <w:color w:val="000000" w:themeColor="text1"/>
          <w:sz w:val="22"/>
          <w:szCs w:val="22"/>
        </w:rPr>
        <w:t xml:space="preserve"> </w:t>
      </w:r>
      <w:r w:rsidR="0094632F">
        <w:rPr>
          <w:rFonts w:asciiTheme="minorHAnsi" w:hAnsiTheme="minorHAnsi" w:cstheme="minorHAnsi"/>
          <w:color w:val="000000" w:themeColor="text1"/>
          <w:sz w:val="22"/>
          <w:szCs w:val="22"/>
        </w:rPr>
        <w:t>0,125</w:t>
      </w:r>
      <w:r w:rsidRPr="0068567F">
        <w:rPr>
          <w:rFonts w:asciiTheme="minorHAnsi" w:hAnsiTheme="minorHAnsi" w:cstheme="minorHAnsi"/>
          <w:color w:val="000000" w:themeColor="text1"/>
          <w:sz w:val="22"/>
          <w:szCs w:val="22"/>
        </w:rPr>
        <w:t xml:space="preserve"> ha (3,5%); </w:t>
      </w:r>
    </w:p>
    <w:p w14:paraId="19D3E670" w14:textId="6D4C52F5" w:rsidR="007805CE" w:rsidRPr="0068567F" w:rsidRDefault="007805CE" w:rsidP="007805CE">
      <w:pPr>
        <w:pStyle w:val="NormalWeb"/>
        <w:numPr>
          <w:ilvl w:val="0"/>
          <w:numId w:val="17"/>
        </w:numPr>
        <w:shd w:val="clear" w:color="auto" w:fill="FFFFFF"/>
        <w:rPr>
          <w:rFonts w:asciiTheme="minorHAnsi" w:hAnsiTheme="minorHAnsi" w:cstheme="minorHAnsi"/>
          <w:color w:val="000000" w:themeColor="text1"/>
          <w:sz w:val="22"/>
          <w:szCs w:val="22"/>
        </w:rPr>
      </w:pPr>
      <w:r w:rsidRPr="0068567F">
        <w:rPr>
          <w:rFonts w:asciiTheme="minorHAnsi" w:hAnsiTheme="minorHAnsi" w:cstheme="minorHAnsi"/>
          <w:color w:val="000000" w:themeColor="text1"/>
          <w:sz w:val="22"/>
          <w:szCs w:val="22"/>
        </w:rPr>
        <w:t xml:space="preserve">Glades </w:t>
      </w:r>
      <w:proofErr w:type="gramStart"/>
      <w:r w:rsidR="0094632F">
        <w:rPr>
          <w:rFonts w:asciiTheme="minorHAnsi" w:hAnsiTheme="minorHAnsi" w:cstheme="minorHAnsi"/>
          <w:color w:val="000000" w:themeColor="text1"/>
          <w:sz w:val="22"/>
          <w:szCs w:val="22"/>
        </w:rPr>
        <w:t>0,030</w:t>
      </w:r>
      <w:r w:rsidRPr="0068567F">
        <w:rPr>
          <w:rFonts w:asciiTheme="minorHAnsi" w:hAnsiTheme="minorHAnsi" w:cstheme="minorHAnsi"/>
          <w:color w:val="000000" w:themeColor="text1"/>
          <w:sz w:val="22"/>
          <w:szCs w:val="22"/>
        </w:rPr>
        <w:t xml:space="preserve">  ha</w:t>
      </w:r>
      <w:proofErr w:type="gramEnd"/>
      <w:r w:rsidRPr="0068567F">
        <w:rPr>
          <w:rFonts w:asciiTheme="minorHAnsi" w:hAnsiTheme="minorHAnsi" w:cstheme="minorHAnsi"/>
          <w:color w:val="000000" w:themeColor="text1"/>
          <w:sz w:val="22"/>
          <w:szCs w:val="22"/>
        </w:rPr>
        <w:t xml:space="preserve"> (0,8%); </w:t>
      </w:r>
    </w:p>
    <w:p w14:paraId="713C05E4" w14:textId="225EE2ED" w:rsidR="007805CE" w:rsidRPr="0068567F" w:rsidRDefault="007805CE" w:rsidP="007805CE">
      <w:pPr>
        <w:pStyle w:val="NormalWeb"/>
        <w:numPr>
          <w:ilvl w:val="0"/>
          <w:numId w:val="17"/>
        </w:numPr>
        <w:shd w:val="clear" w:color="auto" w:fill="FFFFFF"/>
        <w:rPr>
          <w:rFonts w:asciiTheme="minorHAnsi" w:hAnsiTheme="minorHAnsi" w:cstheme="minorHAnsi"/>
          <w:color w:val="000000" w:themeColor="text1"/>
          <w:sz w:val="22"/>
          <w:szCs w:val="22"/>
        </w:rPr>
      </w:pPr>
      <w:r w:rsidRPr="0068567F">
        <w:rPr>
          <w:rFonts w:asciiTheme="minorHAnsi" w:hAnsiTheme="minorHAnsi" w:cstheme="minorHAnsi"/>
          <w:color w:val="000000" w:themeColor="text1"/>
          <w:sz w:val="22"/>
          <w:szCs w:val="22"/>
          <w:lang w:val="lv-LV"/>
        </w:rPr>
        <w:t>Flooded areas</w:t>
      </w:r>
      <w:r w:rsidRPr="0068567F">
        <w:rPr>
          <w:rFonts w:asciiTheme="minorHAnsi" w:hAnsiTheme="minorHAnsi" w:cstheme="minorHAnsi"/>
          <w:color w:val="000000" w:themeColor="text1"/>
          <w:sz w:val="22"/>
          <w:szCs w:val="22"/>
        </w:rPr>
        <w:t xml:space="preserve"> </w:t>
      </w:r>
      <w:r w:rsidR="0094632F">
        <w:rPr>
          <w:rFonts w:asciiTheme="minorHAnsi" w:hAnsiTheme="minorHAnsi" w:cstheme="minorHAnsi"/>
          <w:color w:val="000000" w:themeColor="text1"/>
          <w:sz w:val="22"/>
          <w:szCs w:val="22"/>
        </w:rPr>
        <w:t>0,042 ha</w:t>
      </w:r>
      <w:r w:rsidRPr="0068567F">
        <w:rPr>
          <w:rFonts w:asciiTheme="minorHAnsi" w:hAnsiTheme="minorHAnsi" w:cstheme="minorHAnsi"/>
          <w:color w:val="000000" w:themeColor="text1"/>
          <w:sz w:val="22"/>
          <w:szCs w:val="22"/>
        </w:rPr>
        <w:t xml:space="preserve"> (1,2%); </w:t>
      </w:r>
    </w:p>
    <w:p w14:paraId="26BAE64E" w14:textId="0262237A" w:rsidR="007805CE" w:rsidRPr="0068567F" w:rsidRDefault="007805CE" w:rsidP="007805CE">
      <w:pPr>
        <w:pStyle w:val="NormalWeb"/>
        <w:numPr>
          <w:ilvl w:val="0"/>
          <w:numId w:val="17"/>
        </w:numPr>
        <w:shd w:val="clear" w:color="auto" w:fill="FFFFFF"/>
        <w:rPr>
          <w:rFonts w:asciiTheme="minorHAnsi" w:hAnsiTheme="minorHAnsi" w:cstheme="minorHAnsi"/>
          <w:color w:val="000000" w:themeColor="text1"/>
          <w:sz w:val="22"/>
          <w:szCs w:val="22"/>
        </w:rPr>
      </w:pPr>
      <w:r w:rsidRPr="0068567F">
        <w:rPr>
          <w:rFonts w:asciiTheme="minorHAnsi" w:hAnsiTheme="minorHAnsi" w:cstheme="minorHAnsi"/>
          <w:color w:val="000000" w:themeColor="text1"/>
          <w:sz w:val="22"/>
          <w:szCs w:val="22"/>
          <w:lang w:val="lv-LV"/>
        </w:rPr>
        <w:t>Objects of infrastructure</w:t>
      </w:r>
      <w:r w:rsidRPr="0068567F">
        <w:rPr>
          <w:rFonts w:asciiTheme="minorHAnsi" w:hAnsiTheme="minorHAnsi" w:cstheme="minorHAnsi"/>
          <w:color w:val="000000" w:themeColor="text1"/>
          <w:sz w:val="22"/>
          <w:szCs w:val="22"/>
        </w:rPr>
        <w:t xml:space="preserve"> </w:t>
      </w:r>
      <w:r w:rsidR="0094632F">
        <w:rPr>
          <w:rFonts w:asciiTheme="minorHAnsi" w:hAnsiTheme="minorHAnsi" w:cstheme="minorHAnsi"/>
          <w:color w:val="000000" w:themeColor="text1"/>
          <w:sz w:val="22"/>
          <w:szCs w:val="22"/>
        </w:rPr>
        <w:t>0,097</w:t>
      </w:r>
      <w:r w:rsidR="00326646">
        <w:rPr>
          <w:rFonts w:asciiTheme="minorHAnsi" w:hAnsiTheme="minorHAnsi" w:cstheme="minorHAnsi"/>
          <w:color w:val="000000" w:themeColor="text1"/>
          <w:sz w:val="22"/>
          <w:szCs w:val="22"/>
        </w:rPr>
        <w:t xml:space="preserve"> </w:t>
      </w:r>
      <w:r w:rsidRPr="0068567F">
        <w:rPr>
          <w:rFonts w:asciiTheme="minorHAnsi" w:hAnsiTheme="minorHAnsi" w:cstheme="minorHAnsi"/>
          <w:color w:val="000000" w:themeColor="text1"/>
          <w:sz w:val="22"/>
          <w:szCs w:val="22"/>
        </w:rPr>
        <w:t xml:space="preserve">ha (2,7%); </w:t>
      </w:r>
    </w:p>
    <w:p w14:paraId="6B21F628" w14:textId="0811B786" w:rsidR="007805CE" w:rsidRPr="0068567F" w:rsidRDefault="007805CE" w:rsidP="007805CE">
      <w:pPr>
        <w:pStyle w:val="NormalWeb"/>
        <w:numPr>
          <w:ilvl w:val="0"/>
          <w:numId w:val="17"/>
        </w:numPr>
        <w:shd w:val="clear" w:color="auto" w:fill="FFFFFF"/>
        <w:rPr>
          <w:rFonts w:asciiTheme="minorHAnsi" w:hAnsiTheme="minorHAnsi" w:cstheme="minorHAnsi"/>
          <w:color w:val="000000" w:themeColor="text1"/>
          <w:sz w:val="22"/>
          <w:szCs w:val="22"/>
        </w:rPr>
      </w:pPr>
      <w:r w:rsidRPr="0068567F">
        <w:rPr>
          <w:rFonts w:asciiTheme="minorHAnsi" w:hAnsiTheme="minorHAnsi" w:cstheme="minorHAnsi"/>
          <w:color w:val="000000" w:themeColor="text1"/>
          <w:sz w:val="22"/>
          <w:szCs w:val="22"/>
        </w:rPr>
        <w:t xml:space="preserve">Other forest land </w:t>
      </w:r>
      <w:r w:rsidR="0094632F">
        <w:rPr>
          <w:rFonts w:asciiTheme="minorHAnsi" w:hAnsiTheme="minorHAnsi" w:cstheme="minorHAnsi"/>
          <w:color w:val="000000" w:themeColor="text1"/>
          <w:sz w:val="22"/>
          <w:szCs w:val="22"/>
        </w:rPr>
        <w:t xml:space="preserve">0,011 </w:t>
      </w:r>
      <w:r w:rsidRPr="0068567F">
        <w:rPr>
          <w:rFonts w:asciiTheme="minorHAnsi" w:hAnsiTheme="minorHAnsi" w:cstheme="minorHAnsi"/>
          <w:color w:val="000000" w:themeColor="text1"/>
          <w:sz w:val="22"/>
          <w:szCs w:val="22"/>
        </w:rPr>
        <w:t>ha (0,3%).</w:t>
      </w:r>
    </w:p>
    <w:p w14:paraId="10ED42BD" w14:textId="77777777" w:rsidR="007805CE" w:rsidRPr="0068567F" w:rsidRDefault="007805CE" w:rsidP="007805CE">
      <w:pPr>
        <w:pStyle w:val="NormalWeb"/>
        <w:shd w:val="clear" w:color="auto" w:fill="FFFFFF"/>
        <w:ind w:left="720"/>
        <w:rPr>
          <w:rFonts w:asciiTheme="minorHAnsi" w:hAnsiTheme="minorHAnsi" w:cstheme="minorHAnsi"/>
          <w:sz w:val="22"/>
          <w:szCs w:val="22"/>
        </w:rPr>
      </w:pPr>
      <w:r w:rsidRPr="0068567F">
        <w:rPr>
          <w:rFonts w:asciiTheme="minorHAnsi" w:hAnsiTheme="minorHAnsi" w:cstheme="minorHAnsi"/>
          <w:sz w:val="22"/>
          <w:szCs w:val="22"/>
          <w:lang w:val="en-US"/>
        </w:rPr>
        <w:t>(https://www.zm.gov.lv/20.)</w:t>
      </w:r>
    </w:p>
    <w:p w14:paraId="7925F6D7" w14:textId="77777777" w:rsidR="007805CE" w:rsidRPr="000430D5" w:rsidRDefault="007805CE" w:rsidP="007805CE">
      <w:pPr>
        <w:spacing w:before="100" w:beforeAutospacing="1" w:after="100" w:afterAutospacing="1"/>
        <w:rPr>
          <w:rFonts w:cstheme="minorHAnsi"/>
          <w:sz w:val="22"/>
          <w:szCs w:val="22"/>
        </w:rPr>
      </w:pPr>
      <w:r w:rsidRPr="000430D5">
        <w:rPr>
          <w:rFonts w:cstheme="minorHAnsi"/>
          <w:b/>
          <w:bCs/>
          <w:color w:val="191919"/>
          <w:sz w:val="22"/>
          <w:szCs w:val="22"/>
        </w:rPr>
        <w:t xml:space="preserve">Forest Area by Dominant Species. Whole country, 2020 </w:t>
      </w:r>
    </w:p>
    <w:p w14:paraId="407BA06C" w14:textId="77777777" w:rsidR="007805CE" w:rsidRPr="0068567F" w:rsidRDefault="007805CE" w:rsidP="007805CE">
      <w:pPr>
        <w:spacing w:before="100" w:beforeAutospacing="1" w:after="100" w:afterAutospacing="1"/>
        <w:rPr>
          <w:rFonts w:cstheme="minorHAnsi"/>
          <w:b/>
          <w:bCs/>
          <w:color w:val="191919"/>
          <w:sz w:val="22"/>
          <w:szCs w:val="22"/>
        </w:rPr>
      </w:pPr>
      <w:r w:rsidRPr="0068567F">
        <w:rPr>
          <w:rFonts w:cstheme="minorHAnsi"/>
          <w:b/>
          <w:bCs/>
          <w:noProof/>
          <w:color w:val="191919"/>
          <w:sz w:val="22"/>
          <w:szCs w:val="22"/>
        </w:rPr>
        <w:lastRenderedPageBreak/>
        <w:drawing>
          <wp:inline distT="0" distB="0" distL="0" distR="0" wp14:anchorId="7CADB243" wp14:editId="2E9CA51C">
            <wp:extent cx="3721100" cy="30607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9"/>
                    <a:stretch>
                      <a:fillRect/>
                    </a:stretch>
                  </pic:blipFill>
                  <pic:spPr>
                    <a:xfrm>
                      <a:off x="0" y="0"/>
                      <a:ext cx="3721100" cy="3060700"/>
                    </a:xfrm>
                    <a:prstGeom prst="rect">
                      <a:avLst/>
                    </a:prstGeom>
                  </pic:spPr>
                </pic:pic>
              </a:graphicData>
            </a:graphic>
          </wp:inline>
        </w:drawing>
      </w:r>
    </w:p>
    <w:p w14:paraId="61C6350F" w14:textId="77777777" w:rsidR="007805CE" w:rsidRPr="0068567F" w:rsidRDefault="007805CE" w:rsidP="007805CE">
      <w:pPr>
        <w:pStyle w:val="NormalWeb"/>
        <w:ind w:left="720"/>
        <w:rPr>
          <w:rFonts w:asciiTheme="minorHAnsi" w:hAnsiTheme="minorHAnsi" w:cstheme="minorHAnsi"/>
          <w:sz w:val="22"/>
          <w:szCs w:val="22"/>
        </w:rPr>
      </w:pPr>
    </w:p>
    <w:p w14:paraId="0BEE7AE3" w14:textId="77777777" w:rsidR="007805CE" w:rsidRPr="0068567F" w:rsidRDefault="007805CE" w:rsidP="007805CE">
      <w:pPr>
        <w:pStyle w:val="NormalWeb"/>
        <w:shd w:val="clear" w:color="auto" w:fill="FFFFFF"/>
        <w:ind w:left="720"/>
        <w:rPr>
          <w:rFonts w:asciiTheme="minorHAnsi" w:hAnsiTheme="minorHAnsi" w:cstheme="minorHAnsi"/>
          <w:sz w:val="22"/>
          <w:szCs w:val="22"/>
        </w:rPr>
      </w:pPr>
      <w:r w:rsidRPr="0068567F">
        <w:rPr>
          <w:rFonts w:asciiTheme="minorHAnsi" w:hAnsiTheme="minorHAnsi" w:cstheme="minorHAnsi"/>
          <w:sz w:val="22"/>
          <w:szCs w:val="22"/>
        </w:rPr>
        <w:t>(https://www.zm.gov.lv/)</w:t>
      </w:r>
    </w:p>
    <w:p w14:paraId="56ED024C" w14:textId="77777777" w:rsidR="007805CE" w:rsidRPr="0068567F" w:rsidRDefault="007805CE" w:rsidP="007805CE">
      <w:pPr>
        <w:pStyle w:val="NormalWeb"/>
        <w:ind w:left="720"/>
        <w:rPr>
          <w:rFonts w:asciiTheme="minorHAnsi" w:hAnsiTheme="minorHAnsi" w:cstheme="minorHAnsi"/>
          <w:b/>
          <w:bCs/>
          <w:sz w:val="22"/>
          <w:szCs w:val="22"/>
        </w:rPr>
      </w:pPr>
      <w:r w:rsidRPr="0068567F">
        <w:rPr>
          <w:rFonts w:asciiTheme="minorHAnsi" w:hAnsiTheme="minorHAnsi" w:cstheme="minorHAnsi"/>
          <w:b/>
          <w:bCs/>
          <w:sz w:val="22"/>
          <w:szCs w:val="22"/>
        </w:rPr>
        <w:t xml:space="preserve">Timber production by types of cuts, by volume produced: </w:t>
      </w:r>
    </w:p>
    <w:p w14:paraId="5D7E016A" w14:textId="77777777" w:rsidR="007805CE" w:rsidRPr="0068567F" w:rsidRDefault="007805CE" w:rsidP="007805CE">
      <w:pPr>
        <w:pStyle w:val="NormalWeb"/>
        <w:ind w:left="720"/>
        <w:rPr>
          <w:rFonts w:asciiTheme="minorHAnsi" w:hAnsiTheme="minorHAnsi" w:cstheme="minorHAnsi"/>
          <w:sz w:val="22"/>
          <w:szCs w:val="22"/>
        </w:rPr>
      </w:pPr>
      <w:r w:rsidRPr="0068567F">
        <w:rPr>
          <w:rFonts w:asciiTheme="minorHAnsi" w:hAnsiTheme="minorHAnsi" w:cstheme="minorHAnsi"/>
          <w:noProof/>
          <w:sz w:val="22"/>
          <w:szCs w:val="22"/>
        </w:rPr>
        <w:drawing>
          <wp:inline distT="0" distB="0" distL="0" distR="0" wp14:anchorId="4A76E4E2" wp14:editId="4E379767">
            <wp:extent cx="3810000" cy="311150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0"/>
                    <a:stretch>
                      <a:fillRect/>
                    </a:stretch>
                  </pic:blipFill>
                  <pic:spPr>
                    <a:xfrm>
                      <a:off x="0" y="0"/>
                      <a:ext cx="3810000" cy="3111500"/>
                    </a:xfrm>
                    <a:prstGeom prst="rect">
                      <a:avLst/>
                    </a:prstGeom>
                  </pic:spPr>
                </pic:pic>
              </a:graphicData>
            </a:graphic>
          </wp:inline>
        </w:drawing>
      </w:r>
    </w:p>
    <w:p w14:paraId="46091740" w14:textId="77777777" w:rsidR="007805CE" w:rsidRPr="0068567F" w:rsidRDefault="007805CE" w:rsidP="007805CE">
      <w:pPr>
        <w:pStyle w:val="NormalWeb"/>
        <w:shd w:val="clear" w:color="auto" w:fill="FFFFFF"/>
        <w:ind w:left="720"/>
        <w:rPr>
          <w:rFonts w:asciiTheme="minorHAnsi" w:hAnsiTheme="minorHAnsi" w:cstheme="minorHAnsi"/>
          <w:sz w:val="22"/>
          <w:szCs w:val="22"/>
        </w:rPr>
      </w:pPr>
      <w:r w:rsidRPr="0068567F">
        <w:rPr>
          <w:rFonts w:asciiTheme="minorHAnsi" w:hAnsiTheme="minorHAnsi" w:cstheme="minorHAnsi"/>
          <w:sz w:val="22"/>
          <w:szCs w:val="22"/>
          <w:lang w:val="en-US"/>
        </w:rPr>
        <w:t>(https://www.zm.gov.lv.)</w:t>
      </w:r>
    </w:p>
    <w:p w14:paraId="65CDC09F" w14:textId="77777777" w:rsidR="007805CE" w:rsidRPr="0068567F" w:rsidRDefault="007805CE" w:rsidP="007805CE">
      <w:pPr>
        <w:pStyle w:val="NormalWeb"/>
        <w:shd w:val="clear" w:color="auto" w:fill="FFFFFF"/>
        <w:ind w:left="720"/>
        <w:rPr>
          <w:rFonts w:asciiTheme="minorHAnsi" w:hAnsiTheme="minorHAnsi" w:cstheme="minorHAnsi"/>
          <w:sz w:val="22"/>
          <w:szCs w:val="22"/>
        </w:rPr>
      </w:pPr>
    </w:p>
    <w:p w14:paraId="216393D1" w14:textId="77777777" w:rsidR="007805CE" w:rsidRPr="0068567F" w:rsidRDefault="007805CE" w:rsidP="007805CE">
      <w:pPr>
        <w:pStyle w:val="NormalWeb"/>
        <w:shd w:val="clear" w:color="auto" w:fill="FFFFFF"/>
        <w:rPr>
          <w:rFonts w:asciiTheme="minorHAnsi" w:hAnsiTheme="minorHAnsi" w:cstheme="minorHAnsi"/>
          <w:color w:val="6B9C30" w:themeColor="accent6"/>
          <w:sz w:val="22"/>
          <w:szCs w:val="22"/>
        </w:rPr>
      </w:pPr>
      <w:r w:rsidRPr="0068567F">
        <w:rPr>
          <w:rFonts w:asciiTheme="minorHAnsi" w:hAnsiTheme="minorHAnsi" w:cstheme="minorHAnsi"/>
          <w:b/>
          <w:bCs/>
          <w:color w:val="6B9C30" w:themeColor="accent6"/>
          <w:sz w:val="22"/>
          <w:szCs w:val="22"/>
        </w:rPr>
        <w:t xml:space="preserve">The field of forestry </w:t>
      </w:r>
    </w:p>
    <w:p w14:paraId="042A7CAA" w14:textId="77777777" w:rsidR="007805CE" w:rsidRPr="0068567F" w:rsidRDefault="007805CE" w:rsidP="007805CE">
      <w:pPr>
        <w:pStyle w:val="NormalWeb"/>
        <w:shd w:val="clear" w:color="auto" w:fill="FFFFFF"/>
        <w:jc w:val="both"/>
        <w:rPr>
          <w:rFonts w:asciiTheme="minorHAnsi" w:hAnsiTheme="minorHAnsi" w:cstheme="minorHAnsi"/>
          <w:sz w:val="22"/>
          <w:szCs w:val="22"/>
        </w:rPr>
      </w:pPr>
      <w:r w:rsidRPr="0068567F">
        <w:rPr>
          <w:rFonts w:asciiTheme="minorHAnsi" w:hAnsiTheme="minorHAnsi" w:cstheme="minorHAnsi"/>
          <w:sz w:val="22"/>
          <w:szCs w:val="22"/>
          <w:lang w:val="lv-LV"/>
        </w:rPr>
        <w:t>I</w:t>
      </w:r>
      <w:r w:rsidRPr="0068567F">
        <w:rPr>
          <w:rFonts w:asciiTheme="minorHAnsi" w:hAnsiTheme="minorHAnsi" w:cstheme="minorHAnsi"/>
          <w:sz w:val="22"/>
          <w:szCs w:val="22"/>
        </w:rPr>
        <w:t xml:space="preserve">n Latvia, the field of forestry is supervised by the Ministry of Agriculture, which in cooperation with stakeholders of the sphere develops forest policy, development strategy of the field, as well as drafts </w:t>
      </w:r>
      <w:r w:rsidRPr="0068567F">
        <w:rPr>
          <w:rFonts w:asciiTheme="minorHAnsi" w:hAnsiTheme="minorHAnsi" w:cstheme="minorHAnsi"/>
          <w:sz w:val="22"/>
          <w:szCs w:val="22"/>
        </w:rPr>
        <w:lastRenderedPageBreak/>
        <w:t>of legislative acts concerning forest management, use of forest resources, nature protection and hunting (</w:t>
      </w:r>
      <w:r w:rsidRPr="0068567F">
        <w:rPr>
          <w:rFonts w:asciiTheme="minorHAnsi" w:hAnsiTheme="minorHAnsi" w:cstheme="minorHAnsi"/>
          <w:color w:val="0A6D3D"/>
          <w:sz w:val="22"/>
          <w:szCs w:val="22"/>
        </w:rPr>
        <w:t>www.zm.gov.lv</w:t>
      </w:r>
      <w:r w:rsidRPr="0068567F">
        <w:rPr>
          <w:rFonts w:asciiTheme="minorHAnsi" w:hAnsiTheme="minorHAnsi" w:cstheme="minorHAnsi"/>
          <w:sz w:val="22"/>
          <w:szCs w:val="22"/>
        </w:rPr>
        <w:t xml:space="preserve">). Implementation of requirements of the national law and regulations notwithstanding the type of tenure is carried out by the State Forest Service under the Ministry of Agriculture (State Forest Services: </w:t>
      </w:r>
      <w:r w:rsidRPr="0068567F">
        <w:rPr>
          <w:rFonts w:asciiTheme="minorHAnsi" w:hAnsiTheme="minorHAnsi" w:cstheme="minorHAnsi"/>
          <w:color w:val="0A6D3D"/>
          <w:sz w:val="22"/>
          <w:szCs w:val="22"/>
        </w:rPr>
        <w:t>www.vmd.gov.lv</w:t>
      </w:r>
      <w:r w:rsidRPr="0068567F">
        <w:rPr>
          <w:rFonts w:asciiTheme="minorHAnsi" w:hAnsiTheme="minorHAnsi" w:cstheme="minorHAnsi"/>
          <w:sz w:val="22"/>
          <w:szCs w:val="22"/>
        </w:rPr>
        <w:t>). Management of the state-owned forests is performed by the Joint Stock Company “Latvia’s State Forests”, established in 1999. The enterprise ensures implementation of the best interests of the state by preserving value of the forest and increasing the share of forest in the national economy (</w:t>
      </w:r>
      <w:r w:rsidRPr="0068567F">
        <w:rPr>
          <w:rFonts w:asciiTheme="minorHAnsi" w:hAnsiTheme="minorHAnsi" w:cstheme="minorHAnsi"/>
          <w:color w:val="0A6D3D"/>
          <w:sz w:val="22"/>
          <w:szCs w:val="22"/>
        </w:rPr>
        <w:t>www.lvm.lv</w:t>
      </w:r>
      <w:r w:rsidRPr="0068567F">
        <w:rPr>
          <w:rFonts w:asciiTheme="minorHAnsi" w:hAnsiTheme="minorHAnsi" w:cstheme="minorHAnsi"/>
          <w:sz w:val="22"/>
          <w:szCs w:val="22"/>
        </w:rPr>
        <w:t xml:space="preserve">). </w:t>
      </w:r>
    </w:p>
    <w:p w14:paraId="6CFD4106" w14:textId="77777777" w:rsidR="007805CE" w:rsidRPr="0068567F" w:rsidRDefault="007805CE" w:rsidP="007805CE">
      <w:pPr>
        <w:shd w:val="clear" w:color="auto" w:fill="FFFFFF"/>
        <w:spacing w:before="100" w:beforeAutospacing="1" w:after="100" w:afterAutospacing="1"/>
        <w:rPr>
          <w:rFonts w:cstheme="minorHAnsi"/>
          <w:color w:val="6B9C30" w:themeColor="accent6"/>
          <w:sz w:val="22"/>
          <w:szCs w:val="22"/>
        </w:rPr>
      </w:pPr>
      <w:r w:rsidRPr="0068567F">
        <w:rPr>
          <w:rFonts w:cstheme="minorHAnsi"/>
          <w:b/>
          <w:bCs/>
          <w:color w:val="6B9C30" w:themeColor="accent6"/>
          <w:sz w:val="22"/>
          <w:szCs w:val="22"/>
        </w:rPr>
        <w:t xml:space="preserve">Socio-Economic setting </w:t>
      </w:r>
    </w:p>
    <w:p w14:paraId="4AB47705" w14:textId="77777777" w:rsidR="007805CE" w:rsidRPr="0068567F" w:rsidRDefault="007805CE" w:rsidP="007805CE">
      <w:pPr>
        <w:shd w:val="clear" w:color="auto" w:fill="FFFFFF"/>
        <w:spacing w:before="100" w:beforeAutospacing="1" w:after="100" w:afterAutospacing="1"/>
        <w:jc w:val="both"/>
        <w:rPr>
          <w:rFonts w:cstheme="minorHAnsi"/>
          <w:sz w:val="22"/>
          <w:szCs w:val="22"/>
        </w:rPr>
      </w:pPr>
      <w:r w:rsidRPr="0068567F">
        <w:rPr>
          <w:rFonts w:cstheme="minorHAnsi"/>
          <w:sz w:val="22"/>
          <w:szCs w:val="22"/>
        </w:rPr>
        <w:t xml:space="preserve">According to the Latvian Ministry of Agriculture, the forest sector is one of the cornerstones of the national economy at this time. Forestry, wood processing and furniture manufacturing represented 5,1% of GDP in 2018, while exports amounted to EUR 2,645 billion – 21% of all exports. There is no parish in Latvia with no larger or smaller wood processing company. Often these are the most important employers in the surrounding area, thus being the main pillar of support for local economies and residents. </w:t>
      </w:r>
    </w:p>
    <w:p w14:paraId="0846CDC4" w14:textId="77777777" w:rsidR="007805CE" w:rsidRPr="0068567F" w:rsidRDefault="007805CE" w:rsidP="007805CE">
      <w:pPr>
        <w:shd w:val="clear" w:color="auto" w:fill="FFFFFF"/>
        <w:spacing w:before="100" w:beforeAutospacing="1" w:after="100" w:afterAutospacing="1"/>
        <w:jc w:val="both"/>
        <w:rPr>
          <w:rFonts w:cstheme="minorHAnsi"/>
          <w:sz w:val="22"/>
          <w:szCs w:val="22"/>
        </w:rPr>
      </w:pPr>
      <w:r w:rsidRPr="0068567F">
        <w:rPr>
          <w:rFonts w:cstheme="minorHAnsi"/>
          <w:sz w:val="22"/>
          <w:szCs w:val="22"/>
        </w:rPr>
        <w:t>The forest industry has always been Latvia’s export leader. About 71 % of forestry-sector output is exported. The foreign trade balance of the Latvian woodworking industry is positive, having reached EUR 1.7 billion in 2018. In 2018, the value of forest product exports was EUR 2.645 billion, 17 % higher than in 2017, while the value of forest products import was EUR 939 million. The main export destinations traditionally are the EU countries: the United Kingdom, Germany, and Sweden that together account for more than 40% of Latvia’s wooden product exports.</w:t>
      </w:r>
    </w:p>
    <w:p w14:paraId="1F508E9A" w14:textId="77777777" w:rsidR="007805CE" w:rsidRPr="0068567F" w:rsidRDefault="007805CE" w:rsidP="007805CE">
      <w:pPr>
        <w:pStyle w:val="NormalWeb"/>
        <w:shd w:val="clear" w:color="auto" w:fill="FFFFFF"/>
        <w:rPr>
          <w:rFonts w:asciiTheme="minorHAnsi" w:hAnsiTheme="minorHAnsi" w:cstheme="minorHAnsi"/>
          <w:color w:val="6B9C30" w:themeColor="accent6"/>
          <w:sz w:val="22"/>
          <w:szCs w:val="22"/>
        </w:rPr>
      </w:pPr>
      <w:r w:rsidRPr="0068567F">
        <w:rPr>
          <w:rFonts w:asciiTheme="minorHAnsi" w:hAnsiTheme="minorHAnsi" w:cstheme="minorHAnsi"/>
          <w:b/>
          <w:bCs/>
          <w:color w:val="6B9C30" w:themeColor="accent6"/>
          <w:sz w:val="22"/>
          <w:szCs w:val="22"/>
        </w:rPr>
        <w:t xml:space="preserve">Biological diversity </w:t>
      </w:r>
    </w:p>
    <w:p w14:paraId="707B7ED6" w14:textId="77777777" w:rsidR="007805CE" w:rsidRPr="0068567F" w:rsidRDefault="007805CE" w:rsidP="007805CE">
      <w:pPr>
        <w:shd w:val="clear" w:color="auto" w:fill="FFFFFF"/>
        <w:spacing w:before="100" w:beforeAutospacing="1" w:after="100" w:afterAutospacing="1"/>
        <w:jc w:val="both"/>
        <w:rPr>
          <w:rFonts w:cstheme="minorHAnsi"/>
          <w:sz w:val="22"/>
          <w:szCs w:val="22"/>
        </w:rPr>
      </w:pPr>
      <w:r w:rsidRPr="0068567F">
        <w:rPr>
          <w:rFonts w:cstheme="minorHAnsi"/>
          <w:sz w:val="22"/>
          <w:szCs w:val="22"/>
        </w:rPr>
        <w:t xml:space="preserve">In historical terms, the intensive use of Latvia’s forests for economic purposes began comparatively later than in many other European countries, and that has allowed us to preserve extensive biological diversity. Limitations on economic activity apply to 28,2% of Latvia’s forests at this time, and most of this territory is owned by the state. 683 especially protected environmental territories have been set aside to protect nature. Many are included in the unified and pan-European NATURA 2000 network of protected territories. </w:t>
      </w:r>
    </w:p>
    <w:p w14:paraId="4CBDD03A" w14:textId="77777777" w:rsidR="007805CE" w:rsidRPr="0068567F" w:rsidRDefault="007805CE" w:rsidP="007805CE">
      <w:pPr>
        <w:shd w:val="clear" w:color="auto" w:fill="FFFFFF"/>
        <w:spacing w:before="100" w:beforeAutospacing="1" w:after="100" w:afterAutospacing="1"/>
        <w:jc w:val="both"/>
        <w:rPr>
          <w:rFonts w:cstheme="minorHAnsi"/>
          <w:sz w:val="22"/>
          <w:szCs w:val="22"/>
        </w:rPr>
      </w:pPr>
      <w:r w:rsidRPr="0068567F">
        <w:rPr>
          <w:rFonts w:cstheme="minorHAnsi"/>
          <w:sz w:val="22"/>
          <w:szCs w:val="22"/>
        </w:rPr>
        <w:t>In order to protect highly endangered species and biotopes located without the designated protected areas, if a functional zone does not provide that, micro-reserves are established. In 2018, the State Forest Service has established and maintain</w:t>
      </w:r>
      <w:r w:rsidRPr="0068567F">
        <w:rPr>
          <w:rFonts w:cstheme="minorHAnsi"/>
          <w:sz w:val="22"/>
          <w:szCs w:val="22"/>
          <w:lang w:val="lv-LV"/>
        </w:rPr>
        <w:t>ed</w:t>
      </w:r>
      <w:r w:rsidRPr="0068567F">
        <w:rPr>
          <w:rFonts w:cstheme="minorHAnsi"/>
          <w:sz w:val="22"/>
          <w:szCs w:val="22"/>
        </w:rPr>
        <w:t xml:space="preserve"> 2417 micro-reserves in forest lands with a total area of 43.7 thousand. ha, of which 91% of micro-restricted areas are in state forests, 7% - in private forests and 2% - in municipal forests. Identification and protection planning of biologically valuable forest stands is carried out continuously. </w:t>
      </w:r>
    </w:p>
    <w:p w14:paraId="28EA1DE8" w14:textId="77777777" w:rsidR="007805CE" w:rsidRPr="0068567F" w:rsidRDefault="007805CE" w:rsidP="007805CE">
      <w:pPr>
        <w:shd w:val="clear" w:color="auto" w:fill="FFFFFF"/>
        <w:spacing w:before="100" w:beforeAutospacing="1" w:after="100" w:afterAutospacing="1"/>
        <w:jc w:val="both"/>
        <w:rPr>
          <w:rFonts w:cstheme="minorHAnsi"/>
          <w:sz w:val="22"/>
          <w:szCs w:val="22"/>
        </w:rPr>
      </w:pPr>
      <w:r w:rsidRPr="0068567F">
        <w:rPr>
          <w:rFonts w:cstheme="minorHAnsi"/>
          <w:sz w:val="22"/>
          <w:szCs w:val="22"/>
        </w:rPr>
        <w:t xml:space="preserve">Moreover, there are national laws in place designed for the preservation of biological diversity and general nature protection requirements must be followed during the forest management activities. These are binding to all forest managers. These requirements stipulate that selected old and large trees, dead wood, underwood trees and shrubs, land cover around wet micro-lowlands (terrain depressions) are to be preserved at felling, thus providing habitat for many organisms. </w:t>
      </w:r>
    </w:p>
    <w:p w14:paraId="388A2925" w14:textId="77777777" w:rsidR="007805CE" w:rsidRPr="0068567F" w:rsidRDefault="007805CE" w:rsidP="007805CE">
      <w:pPr>
        <w:shd w:val="clear" w:color="auto" w:fill="FFFFFF"/>
        <w:spacing w:before="100" w:beforeAutospacing="1" w:after="100" w:afterAutospacing="1"/>
        <w:jc w:val="both"/>
        <w:rPr>
          <w:rFonts w:cstheme="minorHAnsi"/>
          <w:sz w:val="22"/>
          <w:szCs w:val="22"/>
        </w:rPr>
      </w:pPr>
      <w:r w:rsidRPr="0068567F">
        <w:rPr>
          <w:rFonts w:cstheme="minorHAnsi"/>
          <w:sz w:val="22"/>
          <w:szCs w:val="22"/>
        </w:rPr>
        <w:t xml:space="preserve">Latvia has been a signatory of the CITES Convention since 1997. CITES requirements are respected in forest management, although there are no species included in the CITES lists in Latvia. </w:t>
      </w:r>
    </w:p>
    <w:p w14:paraId="27593E72" w14:textId="77777777" w:rsidR="007805CE" w:rsidRPr="0068567F" w:rsidRDefault="007805CE" w:rsidP="007805CE">
      <w:pPr>
        <w:shd w:val="clear" w:color="auto" w:fill="FFFFFF"/>
        <w:spacing w:before="100" w:beforeAutospacing="1" w:after="100" w:afterAutospacing="1"/>
        <w:rPr>
          <w:rFonts w:cstheme="minorHAnsi"/>
          <w:color w:val="6B9C30" w:themeColor="accent6"/>
          <w:sz w:val="22"/>
          <w:szCs w:val="22"/>
        </w:rPr>
      </w:pPr>
      <w:r w:rsidRPr="0068567F">
        <w:rPr>
          <w:rFonts w:cstheme="minorHAnsi"/>
          <w:b/>
          <w:bCs/>
          <w:color w:val="6B9C30" w:themeColor="accent6"/>
          <w:sz w:val="22"/>
          <w:szCs w:val="22"/>
        </w:rPr>
        <w:t xml:space="preserve">Forest and community </w:t>
      </w:r>
    </w:p>
    <w:p w14:paraId="25BD5243" w14:textId="77777777" w:rsidR="007805CE" w:rsidRPr="0068567F" w:rsidRDefault="007805CE" w:rsidP="007805CE">
      <w:pPr>
        <w:shd w:val="clear" w:color="auto" w:fill="FFFFFF"/>
        <w:spacing w:before="100" w:beforeAutospacing="1" w:after="100" w:afterAutospacing="1"/>
        <w:jc w:val="both"/>
        <w:rPr>
          <w:rFonts w:cstheme="minorHAnsi"/>
          <w:sz w:val="22"/>
          <w:szCs w:val="22"/>
        </w:rPr>
      </w:pPr>
      <w:r w:rsidRPr="0068567F">
        <w:rPr>
          <w:rFonts w:cstheme="minorHAnsi"/>
          <w:sz w:val="22"/>
          <w:szCs w:val="22"/>
        </w:rPr>
        <w:t xml:space="preserve">Areas where recreation is one of the main forest management objectives add up to 8 % of the total forest area or 272 960 ha (2019). Observation towers, educational trails, natural objects of culture history value, picnic venues: they are just a few of recreational infrastructure objects available to everyone free of charge. Special attention is devoted to creation of such areas in state-owned forests. Recreational forest areas include national parks (excluding strictly protected areas), nature parks, protected landscape areas, protected dendrological objects, protected geological and geomorphologic objects, nature parks of local significance, the Baltic Sea </w:t>
      </w:r>
      <w:r w:rsidRPr="0068567F">
        <w:rPr>
          <w:rFonts w:cstheme="minorHAnsi"/>
          <w:sz w:val="22"/>
          <w:szCs w:val="22"/>
        </w:rPr>
        <w:lastRenderedPageBreak/>
        <w:t xml:space="preserve">dune protection zone, protective zones around cities and towns, forests within administrative territory of cities and towns. Management and governance of specially protected natural areas in Latvia is co-ordinated by the Nature Conservation Agency under the Ministry for Environmental Protection and Regional Development. </w:t>
      </w:r>
    </w:p>
    <w:p w14:paraId="6B09ACAE" w14:textId="77777777" w:rsidR="007805CE" w:rsidRPr="0068567F" w:rsidRDefault="007805CE" w:rsidP="007805CE">
      <w:pPr>
        <w:spacing w:before="100" w:beforeAutospacing="1" w:after="100" w:afterAutospacing="1"/>
        <w:rPr>
          <w:rFonts w:cstheme="minorHAnsi"/>
          <w:b/>
          <w:bCs/>
          <w:sz w:val="22"/>
          <w:szCs w:val="22"/>
        </w:rPr>
      </w:pPr>
      <w:r w:rsidRPr="0068567F">
        <w:rPr>
          <w:rFonts w:cstheme="minorHAnsi"/>
          <w:b/>
          <w:bCs/>
          <w:sz w:val="22"/>
          <w:szCs w:val="22"/>
        </w:rPr>
        <w:t xml:space="preserve">Forest Sector / Statical pages </w:t>
      </w:r>
    </w:p>
    <w:p w14:paraId="6D326EF8" w14:textId="77777777" w:rsidR="007805CE" w:rsidRPr="0068567F" w:rsidRDefault="007805CE" w:rsidP="007805CE">
      <w:pPr>
        <w:spacing w:before="100" w:beforeAutospacing="1" w:after="100" w:afterAutospacing="1"/>
        <w:rPr>
          <w:rFonts w:cstheme="minorHAnsi"/>
          <w:sz w:val="22"/>
          <w:szCs w:val="22"/>
        </w:rPr>
      </w:pPr>
      <w:r w:rsidRPr="0068567F">
        <w:rPr>
          <w:rFonts w:cstheme="minorHAnsi"/>
          <w:noProof/>
          <w:sz w:val="22"/>
          <w:szCs w:val="22"/>
        </w:rPr>
        <w:drawing>
          <wp:inline distT="0" distB="0" distL="0" distR="0" wp14:anchorId="45B83A70" wp14:editId="47A6A35E">
            <wp:extent cx="6674957" cy="3139788"/>
            <wp:effectExtent l="0" t="0" r="5715"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21"/>
                    <a:stretch>
                      <a:fillRect/>
                    </a:stretch>
                  </pic:blipFill>
                  <pic:spPr>
                    <a:xfrm>
                      <a:off x="0" y="0"/>
                      <a:ext cx="6705272" cy="3154048"/>
                    </a:xfrm>
                    <a:prstGeom prst="rect">
                      <a:avLst/>
                    </a:prstGeom>
                  </pic:spPr>
                </pic:pic>
              </a:graphicData>
            </a:graphic>
          </wp:inline>
        </w:drawing>
      </w:r>
    </w:p>
    <w:p w14:paraId="42D7FF54" w14:textId="77777777" w:rsidR="007805CE" w:rsidRPr="0068567F" w:rsidRDefault="007805CE" w:rsidP="007805CE">
      <w:pPr>
        <w:rPr>
          <w:rFonts w:cstheme="minorHAnsi"/>
          <w:sz w:val="22"/>
          <w:szCs w:val="22"/>
        </w:rPr>
      </w:pPr>
      <w:r w:rsidRPr="0068567F">
        <w:rPr>
          <w:rFonts w:cstheme="minorHAnsi"/>
          <w:noProof/>
          <w:sz w:val="22"/>
          <w:szCs w:val="22"/>
          <w:lang w:val="lv-LV" w:eastAsia="lv-LV"/>
        </w:rPr>
        <w:lastRenderedPageBreak/>
        <w:drawing>
          <wp:inline distT="0" distB="0" distL="0" distR="0" wp14:anchorId="5ED62E54" wp14:editId="59BC3CE8">
            <wp:extent cx="3749040" cy="4887595"/>
            <wp:effectExtent l="0" t="0" r="0" b="1905"/>
            <wp:docPr id="12" name="Picture 12" descr="page8image112530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ge8image11253028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9040" cy="4887595"/>
                    </a:xfrm>
                    <a:prstGeom prst="rect">
                      <a:avLst/>
                    </a:prstGeom>
                    <a:noFill/>
                    <a:ln>
                      <a:noFill/>
                    </a:ln>
                  </pic:spPr>
                </pic:pic>
              </a:graphicData>
            </a:graphic>
          </wp:inline>
        </w:drawing>
      </w:r>
    </w:p>
    <w:p w14:paraId="736B0E42" w14:textId="77777777" w:rsidR="007805CE" w:rsidRPr="0068567F" w:rsidRDefault="007805CE" w:rsidP="007805CE">
      <w:pPr>
        <w:rPr>
          <w:rFonts w:cstheme="minorHAnsi"/>
          <w:sz w:val="22"/>
          <w:szCs w:val="22"/>
        </w:rPr>
      </w:pPr>
      <w:r w:rsidRPr="0068567F">
        <w:rPr>
          <w:rFonts w:cstheme="minorHAnsi"/>
          <w:noProof/>
          <w:sz w:val="22"/>
          <w:szCs w:val="22"/>
          <w:lang w:val="lv-LV" w:eastAsia="lv-LV"/>
        </w:rPr>
        <w:lastRenderedPageBreak/>
        <w:drawing>
          <wp:inline distT="0" distB="0" distL="0" distR="0" wp14:anchorId="25797BCE" wp14:editId="408F5A6A">
            <wp:extent cx="4854575" cy="2809875"/>
            <wp:effectExtent l="0" t="0" r="0" b="0"/>
            <wp:docPr id="15" name="Picture 15" descr="page9image113804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9image11380444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4575" cy="2809875"/>
                    </a:xfrm>
                    <a:prstGeom prst="rect">
                      <a:avLst/>
                    </a:prstGeom>
                    <a:noFill/>
                    <a:ln>
                      <a:noFill/>
                    </a:ln>
                  </pic:spPr>
                </pic:pic>
              </a:graphicData>
            </a:graphic>
          </wp:inline>
        </w:drawing>
      </w:r>
      <w:r w:rsidRPr="0068567F">
        <w:rPr>
          <w:rFonts w:cstheme="minorHAnsi"/>
          <w:noProof/>
          <w:sz w:val="22"/>
          <w:szCs w:val="22"/>
          <w:lang w:val="lv-LV" w:eastAsia="lv-LV"/>
        </w:rPr>
        <w:drawing>
          <wp:inline distT="0" distB="0" distL="0" distR="0" wp14:anchorId="568C6069" wp14:editId="625B760F">
            <wp:extent cx="4713605" cy="5885180"/>
            <wp:effectExtent l="0" t="0" r="0" b="0"/>
            <wp:docPr id="13" name="Picture 13" descr="page9image113804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9image11380446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3605" cy="5885180"/>
                    </a:xfrm>
                    <a:prstGeom prst="rect">
                      <a:avLst/>
                    </a:prstGeom>
                    <a:noFill/>
                    <a:ln>
                      <a:noFill/>
                    </a:ln>
                  </pic:spPr>
                </pic:pic>
              </a:graphicData>
            </a:graphic>
          </wp:inline>
        </w:drawing>
      </w:r>
    </w:p>
    <w:p w14:paraId="6D0EE486" w14:textId="77777777" w:rsidR="007805CE" w:rsidRPr="0068567F" w:rsidRDefault="007805CE" w:rsidP="007805CE">
      <w:pPr>
        <w:shd w:val="clear" w:color="auto" w:fill="FFFFFF"/>
        <w:spacing w:before="100" w:beforeAutospacing="1" w:after="100" w:afterAutospacing="1"/>
        <w:jc w:val="both"/>
        <w:rPr>
          <w:rFonts w:cstheme="minorHAnsi"/>
          <w:sz w:val="22"/>
          <w:szCs w:val="22"/>
        </w:rPr>
      </w:pPr>
      <w:r w:rsidRPr="0068567F">
        <w:rPr>
          <w:rFonts w:cstheme="minorHAnsi"/>
          <w:noProof/>
          <w:sz w:val="22"/>
          <w:szCs w:val="22"/>
        </w:rPr>
        <w:lastRenderedPageBreak/>
        <w:drawing>
          <wp:inline distT="0" distB="0" distL="0" distR="0" wp14:anchorId="69CCF616" wp14:editId="7709A59F">
            <wp:extent cx="5384800" cy="3708400"/>
            <wp:effectExtent l="0" t="0" r="12700" b="12700"/>
            <wp:docPr id="5" name="Chart 5">
              <a:extLst xmlns:a="http://schemas.openxmlformats.org/drawingml/2006/main">
                <a:ext uri="{FF2B5EF4-FFF2-40B4-BE49-F238E27FC236}">
                  <a16:creationId xmlns:a16="http://schemas.microsoft.com/office/drawing/2014/main" id="{C266DE13-0B58-8747-9DE0-0FACADE15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61CDE8" w14:textId="77777777" w:rsidR="007805CE" w:rsidRPr="0068567F" w:rsidRDefault="007805CE" w:rsidP="007805CE">
      <w:pPr>
        <w:spacing w:before="100" w:beforeAutospacing="1" w:after="100" w:afterAutospacing="1"/>
        <w:rPr>
          <w:rFonts w:cstheme="minorHAnsi"/>
          <w:sz w:val="22"/>
          <w:szCs w:val="22"/>
        </w:rPr>
      </w:pPr>
      <w:bookmarkStart w:id="9" w:name="_Hlk73100649"/>
      <w:r w:rsidRPr="0068567F">
        <w:rPr>
          <w:rFonts w:cstheme="minorHAnsi"/>
          <w:b/>
          <w:bCs/>
          <w:color w:val="191919"/>
          <w:sz w:val="22"/>
          <w:szCs w:val="22"/>
        </w:rPr>
        <w:t xml:space="preserve">Latvia’s Import-Export Balance (Million EUR), 2018 </w:t>
      </w:r>
    </w:p>
    <w:bookmarkEnd w:id="9"/>
    <w:p w14:paraId="16252669" w14:textId="77777777" w:rsidR="007805CE" w:rsidRPr="0068567F" w:rsidRDefault="007805CE" w:rsidP="007805CE">
      <w:pPr>
        <w:shd w:val="clear" w:color="auto" w:fill="FFFFFF"/>
        <w:spacing w:before="100" w:beforeAutospacing="1" w:after="100" w:afterAutospacing="1"/>
        <w:jc w:val="both"/>
        <w:rPr>
          <w:rFonts w:cstheme="minorHAnsi"/>
          <w:sz w:val="22"/>
          <w:szCs w:val="22"/>
        </w:rPr>
      </w:pPr>
      <w:r w:rsidRPr="0068567F">
        <w:rPr>
          <w:rFonts w:cstheme="minorHAnsi"/>
          <w:noProof/>
          <w:sz w:val="22"/>
          <w:szCs w:val="22"/>
        </w:rPr>
        <w:drawing>
          <wp:inline distT="0" distB="0" distL="0" distR="0" wp14:anchorId="4823B9BA" wp14:editId="1D98DCE1">
            <wp:extent cx="4119327" cy="4483728"/>
            <wp:effectExtent l="0" t="0" r="0" b="0"/>
            <wp:docPr id="18" name="Picture 18"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timeline&#10;&#10;Description automatically generated"/>
                    <pic:cNvPicPr/>
                  </pic:nvPicPr>
                  <pic:blipFill>
                    <a:blip r:embed="rId26"/>
                    <a:stretch>
                      <a:fillRect/>
                    </a:stretch>
                  </pic:blipFill>
                  <pic:spPr>
                    <a:xfrm>
                      <a:off x="0" y="0"/>
                      <a:ext cx="4141221" cy="4507558"/>
                    </a:xfrm>
                    <a:prstGeom prst="rect">
                      <a:avLst/>
                    </a:prstGeom>
                  </pic:spPr>
                </pic:pic>
              </a:graphicData>
            </a:graphic>
          </wp:inline>
        </w:drawing>
      </w:r>
    </w:p>
    <w:p w14:paraId="2A3F37A1" w14:textId="77777777" w:rsidR="007805CE" w:rsidRPr="0068567F" w:rsidRDefault="007805CE" w:rsidP="007805CE">
      <w:pPr>
        <w:shd w:val="clear" w:color="auto" w:fill="FFFFFF"/>
        <w:spacing w:before="100" w:beforeAutospacing="1" w:after="100" w:afterAutospacing="1"/>
        <w:jc w:val="both"/>
        <w:rPr>
          <w:rFonts w:cstheme="minorHAnsi"/>
          <w:sz w:val="22"/>
          <w:szCs w:val="22"/>
        </w:rPr>
      </w:pPr>
    </w:p>
    <w:p w14:paraId="5645D8C7" w14:textId="77777777" w:rsidR="007805CE" w:rsidRPr="0068567F" w:rsidRDefault="007805CE" w:rsidP="007805CE">
      <w:pPr>
        <w:shd w:val="clear" w:color="auto" w:fill="FFFFFF"/>
        <w:spacing w:before="100" w:beforeAutospacing="1" w:after="100" w:afterAutospacing="1"/>
        <w:rPr>
          <w:rFonts w:cstheme="minorHAnsi"/>
          <w:color w:val="6B9C30" w:themeColor="accent6"/>
          <w:sz w:val="22"/>
          <w:szCs w:val="22"/>
        </w:rPr>
      </w:pPr>
      <w:r w:rsidRPr="0068567F">
        <w:rPr>
          <w:rFonts w:cstheme="minorHAnsi"/>
          <w:b/>
          <w:bCs/>
          <w:color w:val="6B9C30" w:themeColor="accent6"/>
          <w:sz w:val="22"/>
          <w:szCs w:val="22"/>
        </w:rPr>
        <w:t xml:space="preserve">Certification </w:t>
      </w:r>
    </w:p>
    <w:p w14:paraId="509A3A76" w14:textId="454CA513" w:rsidR="007805CE" w:rsidRPr="0068567F" w:rsidRDefault="007805CE" w:rsidP="007805CE">
      <w:pPr>
        <w:shd w:val="clear" w:color="auto" w:fill="FFFFFF"/>
        <w:spacing w:before="100" w:beforeAutospacing="1" w:after="100" w:afterAutospacing="1"/>
        <w:rPr>
          <w:rFonts w:cstheme="minorHAnsi"/>
          <w:sz w:val="22"/>
          <w:szCs w:val="22"/>
        </w:rPr>
      </w:pPr>
      <w:r w:rsidRPr="0068567F">
        <w:rPr>
          <w:rFonts w:cstheme="minorHAnsi"/>
          <w:sz w:val="22"/>
          <w:szCs w:val="22"/>
        </w:rPr>
        <w:t xml:space="preserve">All forest area of Latvijas Valsts Meži as well as some part of forests in private and other ownership </w:t>
      </w:r>
      <w:r w:rsidRPr="0068567F">
        <w:rPr>
          <w:rFonts w:cstheme="minorHAnsi"/>
          <w:sz w:val="22"/>
          <w:szCs w:val="22"/>
          <w:lang w:val="lv-LV"/>
        </w:rPr>
        <w:t xml:space="preserve">are </w:t>
      </w:r>
      <w:r w:rsidRPr="0068567F">
        <w:rPr>
          <w:rFonts w:cstheme="minorHAnsi"/>
          <w:sz w:val="22"/>
          <w:szCs w:val="22"/>
        </w:rPr>
        <w:t xml:space="preserve">FSC </w:t>
      </w:r>
      <w:r w:rsidRPr="0068567F">
        <w:rPr>
          <w:rFonts w:cstheme="minorHAnsi"/>
          <w:sz w:val="22"/>
          <w:szCs w:val="22"/>
          <w:lang w:val="lv-LV"/>
        </w:rPr>
        <w:t xml:space="preserve">or </w:t>
      </w:r>
      <w:r w:rsidRPr="0068567F">
        <w:rPr>
          <w:rFonts w:cstheme="minorHAnsi"/>
          <w:sz w:val="22"/>
          <w:szCs w:val="22"/>
        </w:rPr>
        <w:t xml:space="preserve">PEFC certified. From </w:t>
      </w:r>
      <w:r w:rsidRPr="0068567F">
        <w:rPr>
          <w:rFonts w:cstheme="minorHAnsi"/>
          <w:sz w:val="22"/>
          <w:szCs w:val="22"/>
          <w:lang w:val="lv-LV"/>
        </w:rPr>
        <w:t xml:space="preserve">a total </w:t>
      </w:r>
      <w:r w:rsidRPr="0068567F">
        <w:rPr>
          <w:rFonts w:cstheme="minorHAnsi"/>
          <w:sz w:val="22"/>
          <w:szCs w:val="22"/>
        </w:rPr>
        <w:t>forest area</w:t>
      </w:r>
      <w:r w:rsidRPr="0068567F">
        <w:rPr>
          <w:rFonts w:cstheme="minorHAnsi"/>
          <w:sz w:val="22"/>
          <w:szCs w:val="22"/>
          <w:lang w:val="lv-LV"/>
        </w:rPr>
        <w:t xml:space="preserve"> </w:t>
      </w:r>
      <w:r w:rsidRPr="0068567F">
        <w:rPr>
          <w:rFonts w:cstheme="minorHAnsi"/>
          <w:sz w:val="22"/>
          <w:szCs w:val="22"/>
          <w:lang w:val="en-US"/>
        </w:rPr>
        <w:t xml:space="preserve">more than a </w:t>
      </w:r>
      <w:proofErr w:type="spellStart"/>
      <w:r w:rsidRPr="0068567F">
        <w:rPr>
          <w:rFonts w:cstheme="minorHAnsi"/>
          <w:sz w:val="22"/>
          <w:szCs w:val="22"/>
          <w:lang w:val="en-US"/>
        </w:rPr>
        <w:t>hald</w:t>
      </w:r>
      <w:proofErr w:type="spellEnd"/>
      <w:r w:rsidRPr="0068567F">
        <w:rPr>
          <w:rFonts w:cstheme="minorHAnsi"/>
          <w:sz w:val="22"/>
          <w:szCs w:val="22"/>
          <w:lang w:val="en-US"/>
        </w:rPr>
        <w:t xml:space="preserve"> of </w:t>
      </w:r>
      <w:r w:rsidRPr="0068567F">
        <w:rPr>
          <w:rFonts w:cstheme="minorHAnsi"/>
          <w:sz w:val="22"/>
          <w:szCs w:val="22"/>
        </w:rPr>
        <w:t>Latvian forest are</w:t>
      </w:r>
      <w:r w:rsidRPr="0068567F">
        <w:rPr>
          <w:rFonts w:cstheme="minorHAnsi"/>
          <w:sz w:val="22"/>
          <w:szCs w:val="22"/>
          <w:lang w:val="lv-LV"/>
        </w:rPr>
        <w:t>s have been</w:t>
      </w:r>
      <w:r w:rsidRPr="0068567F">
        <w:rPr>
          <w:rFonts w:cstheme="minorHAnsi"/>
          <w:sz w:val="22"/>
          <w:szCs w:val="22"/>
        </w:rPr>
        <w:t xml:space="preserve"> certified according to FSC 1,2</w:t>
      </w:r>
      <w:r w:rsidR="0094632F">
        <w:rPr>
          <w:rFonts w:cstheme="minorHAnsi"/>
          <w:sz w:val="22"/>
          <w:szCs w:val="22"/>
        </w:rPr>
        <w:t>4</w:t>
      </w:r>
      <w:r w:rsidRPr="0068567F">
        <w:rPr>
          <w:rFonts w:cstheme="minorHAnsi"/>
          <w:sz w:val="22"/>
          <w:szCs w:val="22"/>
        </w:rPr>
        <w:t xml:space="preserve"> </w:t>
      </w:r>
      <w:proofErr w:type="spellStart"/>
      <w:r w:rsidRPr="0068567F">
        <w:rPr>
          <w:rFonts w:cstheme="minorHAnsi"/>
          <w:sz w:val="22"/>
          <w:szCs w:val="22"/>
        </w:rPr>
        <w:t>milj</w:t>
      </w:r>
      <w:proofErr w:type="spellEnd"/>
      <w:r w:rsidRPr="0068567F">
        <w:rPr>
          <w:rFonts w:cstheme="minorHAnsi"/>
          <w:sz w:val="22"/>
          <w:szCs w:val="22"/>
        </w:rPr>
        <w:t xml:space="preserve">/ha </w:t>
      </w:r>
      <w:r w:rsidRPr="0068567F">
        <w:rPr>
          <w:rFonts w:cstheme="minorHAnsi"/>
          <w:sz w:val="22"/>
          <w:szCs w:val="22"/>
          <w:lang w:val="lv-LV"/>
        </w:rPr>
        <w:t xml:space="preserve">or </w:t>
      </w:r>
      <w:r w:rsidRPr="0068567F">
        <w:rPr>
          <w:rFonts w:cstheme="minorHAnsi"/>
          <w:sz w:val="22"/>
          <w:szCs w:val="22"/>
        </w:rPr>
        <w:t xml:space="preserve">PEFC 1,72 </w:t>
      </w:r>
      <w:proofErr w:type="spellStart"/>
      <w:r w:rsidRPr="0068567F">
        <w:rPr>
          <w:rFonts w:cstheme="minorHAnsi"/>
          <w:sz w:val="22"/>
          <w:szCs w:val="22"/>
        </w:rPr>
        <w:t>milj</w:t>
      </w:r>
      <w:proofErr w:type="spellEnd"/>
      <w:r w:rsidRPr="0068567F">
        <w:rPr>
          <w:rFonts w:cstheme="minorHAnsi"/>
          <w:sz w:val="22"/>
          <w:szCs w:val="22"/>
        </w:rPr>
        <w:t xml:space="preserve">/ha certification scheme. Both the FSC and PEFC in totally </w:t>
      </w:r>
      <w:r w:rsidR="0094632F">
        <w:rPr>
          <w:rFonts w:cstheme="minorHAnsi"/>
          <w:sz w:val="22"/>
          <w:szCs w:val="22"/>
        </w:rPr>
        <w:t>3,29</w:t>
      </w:r>
      <w:r w:rsidRPr="0068567F">
        <w:rPr>
          <w:rFonts w:cstheme="minorHAnsi"/>
          <w:sz w:val="22"/>
          <w:szCs w:val="22"/>
        </w:rPr>
        <w:t xml:space="preserve"> </w:t>
      </w:r>
      <w:proofErr w:type="spellStart"/>
      <w:r w:rsidRPr="0068567F">
        <w:rPr>
          <w:rFonts w:cstheme="minorHAnsi"/>
          <w:sz w:val="22"/>
          <w:szCs w:val="22"/>
        </w:rPr>
        <w:t>milj</w:t>
      </w:r>
      <w:proofErr w:type="spellEnd"/>
      <w:r w:rsidRPr="0068567F">
        <w:rPr>
          <w:rFonts w:cstheme="minorHAnsi"/>
          <w:sz w:val="22"/>
          <w:szCs w:val="22"/>
        </w:rPr>
        <w:t xml:space="preserve">/ ha systems have found their way into Latvia. </w:t>
      </w:r>
    </w:p>
    <w:p w14:paraId="47C1977C" w14:textId="77777777" w:rsidR="007805CE" w:rsidRPr="0068567F" w:rsidRDefault="007805CE" w:rsidP="007805CE">
      <w:pPr>
        <w:ind w:firstLine="720"/>
        <w:rPr>
          <w:rFonts w:cstheme="minorHAnsi"/>
          <w:sz w:val="22"/>
          <w:szCs w:val="22"/>
        </w:rPr>
      </w:pPr>
    </w:p>
    <w:p w14:paraId="68DD48FC" w14:textId="77777777" w:rsidR="007805CE" w:rsidRPr="0068567F" w:rsidRDefault="007805CE" w:rsidP="007805CE">
      <w:pPr>
        <w:ind w:firstLine="720"/>
        <w:rPr>
          <w:rFonts w:cstheme="minorHAnsi"/>
        </w:rPr>
      </w:pPr>
      <w:r w:rsidRPr="0068567F">
        <w:rPr>
          <w:rFonts w:cstheme="minorHAnsi"/>
          <w:noProof/>
          <w:lang w:val="lv-LV" w:eastAsia="lv-LV"/>
        </w:rPr>
        <w:drawing>
          <wp:inline distT="0" distB="0" distL="0" distR="0" wp14:anchorId="0C5E6215" wp14:editId="1BE577E7">
            <wp:extent cx="5440082" cy="4749502"/>
            <wp:effectExtent l="0" t="0" r="0" b="63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6-02-2020 at 18.52.jpg"/>
                    <pic:cNvPicPr/>
                  </pic:nvPicPr>
                  <pic:blipFill>
                    <a:blip r:embed="rId27">
                      <a:extLst>
                        <a:ext uri="{28A0092B-C50C-407E-A947-70E740481C1C}">
                          <a14:useLocalDpi xmlns:a14="http://schemas.microsoft.com/office/drawing/2010/main" val="0"/>
                        </a:ext>
                      </a:extLst>
                    </a:blip>
                    <a:stretch>
                      <a:fillRect/>
                    </a:stretch>
                  </pic:blipFill>
                  <pic:spPr>
                    <a:xfrm>
                      <a:off x="0" y="0"/>
                      <a:ext cx="5444178" cy="4753078"/>
                    </a:xfrm>
                    <a:prstGeom prst="rect">
                      <a:avLst/>
                    </a:prstGeom>
                  </pic:spPr>
                </pic:pic>
              </a:graphicData>
            </a:graphic>
          </wp:inline>
        </w:drawing>
      </w:r>
    </w:p>
    <w:p w14:paraId="0C45DCB1" w14:textId="77777777" w:rsidR="007805CE" w:rsidRPr="0068567F" w:rsidRDefault="007805CE" w:rsidP="007805CE">
      <w:pPr>
        <w:shd w:val="clear" w:color="auto" w:fill="FFFFFF"/>
        <w:rPr>
          <w:rFonts w:cstheme="minorHAnsi"/>
        </w:rPr>
      </w:pPr>
      <w:r w:rsidRPr="0068567F">
        <w:rPr>
          <w:rFonts w:cstheme="minorHAnsi"/>
        </w:rPr>
        <w:br w:type="page"/>
      </w:r>
    </w:p>
    <w:bookmarkEnd w:id="3"/>
    <w:bookmarkEnd w:id="4"/>
    <w:bookmarkEnd w:id="5"/>
    <w:bookmarkEnd w:id="6"/>
    <w:p w14:paraId="49D6D5CC" w14:textId="77777777" w:rsidR="00812DEA" w:rsidRDefault="00812DEA" w:rsidP="00812DEA">
      <w:pPr>
        <w:shd w:val="clear" w:color="auto" w:fill="FFFFFF"/>
        <w:rPr>
          <w:rFonts w:ascii="Arial" w:hAnsi="Arial" w:cs="Arial"/>
        </w:rPr>
      </w:pPr>
      <w:r>
        <w:rPr>
          <w:rFonts w:ascii="Arial" w:hAnsi="Arial" w:cs="Arial"/>
        </w:rPr>
        <w:lastRenderedPageBreak/>
        <w:br w:type="page"/>
      </w:r>
    </w:p>
    <w:p w14:paraId="51D4D498" w14:textId="77777777" w:rsidR="00812DEA" w:rsidRPr="00370593" w:rsidRDefault="00812DEA" w:rsidP="00812DEA">
      <w:pPr>
        <w:shd w:val="clear" w:color="auto" w:fill="FFFFFF"/>
        <w:rPr>
          <w:rFonts w:ascii="Arial" w:hAnsi="Arial" w:cs="Arial"/>
        </w:rPr>
      </w:pPr>
    </w:p>
    <w:p w14:paraId="63A3B877" w14:textId="77777777" w:rsidR="00DD6D07" w:rsidRDefault="00DD6D07" w:rsidP="00DD6D07">
      <w:pPr>
        <w:pStyle w:val="Heading2"/>
      </w:pPr>
      <w:bookmarkStart w:id="10" w:name="_Toc412646197"/>
      <w:bookmarkStart w:id="11" w:name="_Toc454366455"/>
      <w:r>
        <w:t>Actions taken to promote certification amongst feedstock supplier</w:t>
      </w:r>
      <w:bookmarkEnd w:id="10"/>
      <w:bookmarkEnd w:id="11"/>
    </w:p>
    <w:p w14:paraId="1AE8A618" w14:textId="59538DAD" w:rsidR="00DD6D07" w:rsidRPr="00D144CB" w:rsidRDefault="00B70F34" w:rsidP="00D144CB">
      <w:pPr>
        <w:ind w:left="567" w:hanging="567"/>
        <w:jc w:val="both"/>
        <w:rPr>
          <w:iCs/>
        </w:rPr>
      </w:pPr>
      <w:r w:rsidRPr="00D144CB">
        <w:rPr>
          <w:iCs/>
        </w:rPr>
        <w:t>As a priority, materials for the production of SBP pellets are purchased from suppliers certified by FSC or PEFC as the certified wood. The company policy is directed at cooperation with certified suppliers. Feedstock ( woodchips) is comprised of wood by-products from the suppliers’ production of their primary product. For this reason, uncertified and new suppliers are encouraged to have their primary product certified and put the leftovers to good use.  Decision of the company management is to assess overall supply risks and decrease these in accordance with SBP risk assessment in Latvia, both for FSC Controlled and uncertified primary and secondary feedstock, so that the entire amount meets at least the SBP Compliant biomass or SBP Controlled Biomass status</w:t>
      </w:r>
      <w:r w:rsidR="00DD6D07" w:rsidRPr="00D144CB">
        <w:rPr>
          <w:iCs/>
        </w:rPr>
        <w:t>.</w:t>
      </w:r>
    </w:p>
    <w:p w14:paraId="6A3899AB" w14:textId="3A502A89" w:rsidR="00DD6D07" w:rsidRDefault="00DD6D07" w:rsidP="00DD6D07">
      <w:pPr>
        <w:pStyle w:val="Heading2"/>
      </w:pPr>
      <w:bookmarkStart w:id="12" w:name="_Toc412646198"/>
      <w:bookmarkStart w:id="13" w:name="_Toc454366456"/>
      <w:r>
        <w:t>Final harvest sampling programme</w:t>
      </w:r>
      <w:bookmarkEnd w:id="12"/>
      <w:bookmarkEnd w:id="13"/>
    </w:p>
    <w:p w14:paraId="307CAE53" w14:textId="63C51E48" w:rsidR="007D47D0" w:rsidRPr="007D47D0" w:rsidRDefault="007D47D0" w:rsidP="007D47D0">
      <w:pPr>
        <w:rPr>
          <w:lang w:eastAsia="en-US"/>
        </w:rPr>
      </w:pPr>
      <w:r w:rsidRPr="007D47D0">
        <w:rPr>
          <w:lang w:eastAsia="en-US"/>
        </w:rPr>
        <w:t xml:space="preserve">The amount of biomass is a by-product of the recycled raw material from the same two sawmills. The primary raw material is sourced from FSC and PEFC roundwood suppliers. The largest </w:t>
      </w:r>
      <w:proofErr w:type="gramStart"/>
      <w:r w:rsidRPr="007D47D0">
        <w:rPr>
          <w:lang w:eastAsia="en-US"/>
        </w:rPr>
        <w:t>amount</w:t>
      </w:r>
      <w:proofErr w:type="gramEnd"/>
      <w:r w:rsidRPr="007D47D0">
        <w:rPr>
          <w:lang w:eastAsia="en-US"/>
        </w:rPr>
        <w:t xml:space="preserve"> of raw materials is delivered from the Latvian State Forests with which a contract is concluded, according to the amount auctioned.</w:t>
      </w:r>
    </w:p>
    <w:p w14:paraId="077DA2E7" w14:textId="77777777" w:rsidR="00DD6D07" w:rsidRDefault="00DD6D07" w:rsidP="00DD6D07">
      <w:pPr>
        <w:pStyle w:val="Heading2"/>
      </w:pPr>
      <w:bookmarkStart w:id="14" w:name="_Toc412646199"/>
      <w:bookmarkStart w:id="15" w:name="_Toc454366457"/>
      <w:r>
        <w:t>Flow diagram of feedstock inputs showing feedstock type [optional]</w:t>
      </w:r>
      <w:bookmarkEnd w:id="14"/>
      <w:bookmarkEnd w:id="15"/>
    </w:p>
    <w:p w14:paraId="79DF1D27" w14:textId="77777777" w:rsidR="00DD6D07" w:rsidRPr="009813C7" w:rsidRDefault="00DD6D07" w:rsidP="00DD6D07">
      <w:pPr>
        <w:rPr>
          <w:i/>
        </w:rPr>
      </w:pPr>
      <w:r w:rsidRPr="009813C7">
        <w:rPr>
          <w:i/>
        </w:rPr>
        <w:t>Insert flow diagram</w:t>
      </w:r>
      <w:r>
        <w:rPr>
          <w:i/>
        </w:rPr>
        <w:t>.</w:t>
      </w:r>
    </w:p>
    <w:p w14:paraId="7F6E6BEE" w14:textId="3606A77D" w:rsidR="00DD6D07" w:rsidRDefault="00DD6D07" w:rsidP="00DD6D07">
      <w:pPr>
        <w:pStyle w:val="Heading2"/>
      </w:pPr>
      <w:bookmarkStart w:id="16" w:name="_Toc412646200"/>
      <w:bookmarkStart w:id="17" w:name="_Toc454366458"/>
      <w:r>
        <w:t>Quantification of the Supply Base</w:t>
      </w:r>
      <w:bookmarkEnd w:id="16"/>
      <w:bookmarkEnd w:id="17"/>
    </w:p>
    <w:p w14:paraId="01133E96" w14:textId="77777777" w:rsidR="003771FD" w:rsidRDefault="003771FD" w:rsidP="003771FD">
      <w:pPr>
        <w:rPr>
          <w:i/>
          <w:sz w:val="20"/>
          <w:szCs w:val="20"/>
          <w:lang w:eastAsia="en-US"/>
        </w:rPr>
      </w:pPr>
      <w:r>
        <w:rPr>
          <w:i/>
        </w:rPr>
        <w:t>Provide metrics for the Supply Base including the following. Where estimates are provided these shall be justified.</w:t>
      </w:r>
    </w:p>
    <w:p w14:paraId="01107AA0" w14:textId="027DA9C6" w:rsidR="0017421B" w:rsidRDefault="0017421B" w:rsidP="00DD6D07">
      <w:pPr>
        <w:rPr>
          <w:b/>
          <w:bCs/>
          <w:i/>
        </w:rPr>
      </w:pPr>
      <w:bookmarkStart w:id="18" w:name="_Hlk73104480"/>
    </w:p>
    <w:p w14:paraId="29E6C874" w14:textId="77777777" w:rsidR="00220842" w:rsidRPr="0017421B" w:rsidRDefault="00220842" w:rsidP="00DD6D07">
      <w:pPr>
        <w:rPr>
          <w:b/>
          <w:bCs/>
          <w:i/>
        </w:rPr>
      </w:pPr>
    </w:p>
    <w:bookmarkEnd w:id="18"/>
    <w:p w14:paraId="1F0B7620" w14:textId="77777777" w:rsidR="00DD6D07" w:rsidRPr="009813C7" w:rsidRDefault="00DD6D07" w:rsidP="008215F4">
      <w:pPr>
        <w:pStyle w:val="Heading5"/>
      </w:pPr>
      <w:r w:rsidRPr="009813C7">
        <w:t>Supply Base</w:t>
      </w:r>
    </w:p>
    <w:p w14:paraId="15BF66EB" w14:textId="02A93E75" w:rsidR="00DD6D07" w:rsidRDefault="00DD6D07" w:rsidP="00DD6D07">
      <w:pPr>
        <w:pStyle w:val="ListParagraph"/>
        <w:numPr>
          <w:ilvl w:val="0"/>
          <w:numId w:val="14"/>
        </w:numPr>
      </w:pPr>
      <w:r>
        <w:t xml:space="preserve">Total Supply Base area (ha): </w:t>
      </w:r>
      <w:r w:rsidR="007C36AF" w:rsidRPr="00560FF0">
        <w:rPr>
          <w:rFonts w:cstheme="minorHAnsi"/>
        </w:rPr>
        <w:t>Latvia 3</w:t>
      </w:r>
      <w:r w:rsidR="0069474C">
        <w:rPr>
          <w:rFonts w:cstheme="minorHAnsi"/>
        </w:rPr>
        <w:t>.</w:t>
      </w:r>
      <w:r w:rsidR="007C2352">
        <w:rPr>
          <w:rFonts w:cstheme="minorHAnsi"/>
        </w:rPr>
        <w:t>29</w:t>
      </w:r>
      <w:r w:rsidR="0050402E">
        <w:rPr>
          <w:rFonts w:cstheme="minorHAnsi"/>
        </w:rPr>
        <w:t>1</w:t>
      </w:r>
      <w:r w:rsidR="0069474C">
        <w:rPr>
          <w:rFonts w:cstheme="minorHAnsi"/>
        </w:rPr>
        <w:t xml:space="preserve"> </w:t>
      </w:r>
      <w:proofErr w:type="spellStart"/>
      <w:r w:rsidR="007C36AF" w:rsidRPr="00560FF0">
        <w:rPr>
          <w:rFonts w:cstheme="minorHAnsi"/>
        </w:rPr>
        <w:t>milj</w:t>
      </w:r>
      <w:proofErr w:type="spellEnd"/>
      <w:r w:rsidR="007C36AF">
        <w:rPr>
          <w:rFonts w:cstheme="minorHAnsi"/>
        </w:rPr>
        <w:t>/</w:t>
      </w:r>
      <w:r w:rsidR="007C36AF" w:rsidRPr="00560FF0">
        <w:rPr>
          <w:rFonts w:cstheme="minorHAnsi"/>
        </w:rPr>
        <w:t xml:space="preserve">ha </w:t>
      </w:r>
    </w:p>
    <w:p w14:paraId="6ADC0F2C" w14:textId="0267BD18" w:rsidR="00DD6D07" w:rsidRDefault="00DD6D07" w:rsidP="00DD6D07">
      <w:pPr>
        <w:pStyle w:val="ListParagraph"/>
        <w:numPr>
          <w:ilvl w:val="0"/>
          <w:numId w:val="14"/>
        </w:numPr>
      </w:pPr>
      <w:r>
        <w:t xml:space="preserve">Tenure by type (ha): </w:t>
      </w:r>
      <w:r w:rsidR="007C36AF" w:rsidRPr="00560FF0">
        <w:rPr>
          <w:rFonts w:eastAsia="Times New Roman" w:cstheme="minorHAnsi"/>
          <w:lang w:val="en-US"/>
        </w:rPr>
        <w:t xml:space="preserve">Latvia </w:t>
      </w:r>
      <w:r w:rsidR="007C36AF">
        <w:rPr>
          <w:rFonts w:eastAsia="Times New Roman" w:cstheme="minorHAnsi"/>
          <w:lang w:val="en-US"/>
        </w:rPr>
        <w:t>1,</w:t>
      </w:r>
      <w:r w:rsidR="0050402E">
        <w:rPr>
          <w:rFonts w:eastAsia="Times New Roman" w:cstheme="minorHAnsi"/>
          <w:lang w:val="en-US"/>
        </w:rPr>
        <w:t xml:space="preserve">52 </w:t>
      </w:r>
      <w:proofErr w:type="spellStart"/>
      <w:r w:rsidR="0050402E">
        <w:rPr>
          <w:rFonts w:eastAsia="Times New Roman" w:cstheme="minorHAnsi"/>
          <w:lang w:val="en-US"/>
        </w:rPr>
        <w:t>milj</w:t>
      </w:r>
      <w:proofErr w:type="spellEnd"/>
      <w:r w:rsidR="007C36AF" w:rsidRPr="00560FF0">
        <w:rPr>
          <w:rFonts w:eastAsia="Times New Roman" w:cstheme="minorHAnsi"/>
          <w:lang w:val="en-US"/>
        </w:rPr>
        <w:t xml:space="preserve">/ha state forests; </w:t>
      </w:r>
      <w:r w:rsidR="007C36AF">
        <w:rPr>
          <w:rFonts w:eastAsia="Times New Roman" w:cstheme="minorHAnsi"/>
          <w:lang w:val="en-US"/>
        </w:rPr>
        <w:t>1</w:t>
      </w:r>
      <w:r w:rsidR="0069474C">
        <w:rPr>
          <w:rFonts w:eastAsia="Times New Roman" w:cstheme="minorHAnsi"/>
          <w:lang w:val="en-US"/>
        </w:rPr>
        <w:t>,</w:t>
      </w:r>
      <w:r w:rsidR="007C2352">
        <w:rPr>
          <w:rFonts w:eastAsia="Times New Roman" w:cstheme="minorHAnsi"/>
          <w:lang w:val="en-US"/>
        </w:rPr>
        <w:t>770</w:t>
      </w:r>
      <w:r w:rsidR="0069474C">
        <w:rPr>
          <w:rFonts w:eastAsia="Times New Roman" w:cstheme="minorHAnsi"/>
          <w:lang w:val="en-US"/>
        </w:rPr>
        <w:t xml:space="preserve"> </w:t>
      </w:r>
      <w:proofErr w:type="spellStart"/>
      <w:r w:rsidR="0050402E">
        <w:rPr>
          <w:rFonts w:eastAsia="Times New Roman" w:cstheme="minorHAnsi"/>
          <w:lang w:val="en-US"/>
        </w:rPr>
        <w:t>milj</w:t>
      </w:r>
      <w:proofErr w:type="spellEnd"/>
      <w:r w:rsidR="007C36AF" w:rsidRPr="00560FF0">
        <w:rPr>
          <w:rFonts w:eastAsia="Times New Roman" w:cstheme="minorHAnsi"/>
          <w:lang w:val="en-US"/>
        </w:rPr>
        <w:t>/ha private forests</w:t>
      </w:r>
      <w:r w:rsidR="007C2352">
        <w:rPr>
          <w:rFonts w:eastAsia="Times New Roman" w:cstheme="minorHAnsi"/>
          <w:lang w:val="en-US"/>
        </w:rPr>
        <w:t xml:space="preserve"> and </w:t>
      </w:r>
      <w:r w:rsidR="007C36AF">
        <w:rPr>
          <w:rFonts w:eastAsia="Times New Roman" w:cstheme="minorHAnsi"/>
          <w:lang w:val="en-US"/>
        </w:rPr>
        <w:t>Local Government 0,102</w:t>
      </w:r>
      <w:r w:rsidR="007C36AF" w:rsidRPr="00EF7172">
        <w:rPr>
          <w:rFonts w:eastAsia="Times New Roman" w:cstheme="minorHAnsi"/>
          <w:lang w:val="en-US"/>
        </w:rPr>
        <w:t xml:space="preserve"> </w:t>
      </w:r>
      <w:proofErr w:type="spellStart"/>
      <w:r w:rsidR="007C36AF" w:rsidRPr="00560FF0">
        <w:rPr>
          <w:rFonts w:eastAsia="Times New Roman" w:cstheme="minorHAnsi"/>
          <w:lang w:val="en-US"/>
        </w:rPr>
        <w:t>m</w:t>
      </w:r>
      <w:r w:rsidR="0050402E">
        <w:rPr>
          <w:rFonts w:eastAsia="Times New Roman" w:cstheme="minorHAnsi"/>
          <w:lang w:val="en-US"/>
        </w:rPr>
        <w:t>ilj</w:t>
      </w:r>
      <w:proofErr w:type="spellEnd"/>
      <w:r w:rsidR="007C36AF" w:rsidRPr="00560FF0">
        <w:rPr>
          <w:rFonts w:eastAsia="Times New Roman" w:cstheme="minorHAnsi"/>
          <w:lang w:val="en-US"/>
        </w:rPr>
        <w:t>/ha</w:t>
      </w:r>
      <w:r w:rsidR="007C36AF">
        <w:rPr>
          <w:rFonts w:eastAsia="Times New Roman" w:cstheme="minorHAnsi"/>
          <w:lang w:val="en-US"/>
        </w:rPr>
        <w:t xml:space="preserve">,  </w:t>
      </w:r>
    </w:p>
    <w:p w14:paraId="173F07F8" w14:textId="57C02DC8" w:rsidR="00DD6D07" w:rsidRDefault="00DD6D07" w:rsidP="00DD6D07">
      <w:pPr>
        <w:pStyle w:val="ListParagraph"/>
        <w:numPr>
          <w:ilvl w:val="0"/>
          <w:numId w:val="14"/>
        </w:numPr>
      </w:pPr>
      <w:r>
        <w:t>Forest by type (ha):</w:t>
      </w:r>
      <w:r>
        <w:tab/>
      </w:r>
      <w:r w:rsidR="007C36AF" w:rsidRPr="00560FF0">
        <w:rPr>
          <w:rFonts w:cstheme="minorHAnsi"/>
        </w:rPr>
        <w:t xml:space="preserve">Latvia </w:t>
      </w:r>
      <w:r w:rsidR="007C2352" w:rsidRPr="00560FF0">
        <w:rPr>
          <w:rFonts w:cstheme="minorHAnsi"/>
        </w:rPr>
        <w:t>3.</w:t>
      </w:r>
      <w:r w:rsidR="007C2352">
        <w:rPr>
          <w:rFonts w:cstheme="minorHAnsi"/>
        </w:rPr>
        <w:t>29</w:t>
      </w:r>
      <w:r w:rsidR="0050402E">
        <w:rPr>
          <w:rFonts w:cstheme="minorHAnsi"/>
        </w:rPr>
        <w:t>1</w:t>
      </w:r>
      <w:r w:rsidR="007C2352">
        <w:rPr>
          <w:rFonts w:cstheme="minorHAnsi"/>
        </w:rPr>
        <w:t xml:space="preserve"> </w:t>
      </w:r>
      <w:proofErr w:type="spellStart"/>
      <w:r w:rsidR="007C36AF" w:rsidRPr="00560FF0">
        <w:rPr>
          <w:rFonts w:cstheme="minorHAnsi"/>
        </w:rPr>
        <w:t>milj</w:t>
      </w:r>
      <w:proofErr w:type="spellEnd"/>
      <w:r w:rsidR="007C36AF">
        <w:rPr>
          <w:rFonts w:cstheme="minorHAnsi"/>
        </w:rPr>
        <w:t>/</w:t>
      </w:r>
      <w:r w:rsidR="007C36AF" w:rsidRPr="00560FF0">
        <w:rPr>
          <w:rFonts w:cstheme="minorHAnsi"/>
        </w:rPr>
        <w:t xml:space="preserve">ha </w:t>
      </w:r>
      <w:r w:rsidR="007C36AF">
        <w:rPr>
          <w:rFonts w:cstheme="minorHAnsi"/>
        </w:rPr>
        <w:t>h</w:t>
      </w:r>
      <w:r w:rsidR="007C36AF" w:rsidRPr="00560FF0">
        <w:rPr>
          <w:rFonts w:cstheme="minorHAnsi"/>
        </w:rPr>
        <w:t>emi borea</w:t>
      </w:r>
      <w:r w:rsidR="007C36AF">
        <w:rPr>
          <w:rFonts w:cstheme="minorHAnsi"/>
        </w:rPr>
        <w:t>l</w:t>
      </w:r>
    </w:p>
    <w:p w14:paraId="682167AB" w14:textId="28B01908" w:rsidR="00DD6D07" w:rsidRDefault="00DD6D07" w:rsidP="00DD6D07">
      <w:pPr>
        <w:pStyle w:val="ListParagraph"/>
        <w:numPr>
          <w:ilvl w:val="0"/>
          <w:numId w:val="14"/>
        </w:numPr>
      </w:pPr>
      <w:r>
        <w:t xml:space="preserve">Forest by management type (ha): </w:t>
      </w:r>
      <w:r w:rsidR="007C36AF" w:rsidRPr="00560FF0">
        <w:rPr>
          <w:rFonts w:eastAsia="Times New Roman" w:cstheme="minorHAnsi"/>
          <w:bCs/>
          <w:lang w:val="en-US"/>
        </w:rPr>
        <w:t xml:space="preserve">Managed, partly natural forests </w:t>
      </w:r>
      <w:r w:rsidR="007C2352" w:rsidRPr="00560FF0">
        <w:rPr>
          <w:rFonts w:cstheme="minorHAnsi"/>
        </w:rPr>
        <w:t>3</w:t>
      </w:r>
      <w:r w:rsidR="0069474C">
        <w:rPr>
          <w:rFonts w:cstheme="minorHAnsi"/>
        </w:rPr>
        <w:t>.</w:t>
      </w:r>
      <w:r w:rsidR="007C2352">
        <w:rPr>
          <w:rFonts w:cstheme="minorHAnsi"/>
        </w:rPr>
        <w:t>291</w:t>
      </w:r>
      <w:r w:rsidR="0069474C">
        <w:rPr>
          <w:rFonts w:cstheme="minorHAnsi"/>
        </w:rPr>
        <w:t xml:space="preserve"> </w:t>
      </w:r>
      <w:proofErr w:type="spellStart"/>
      <w:r w:rsidR="007C36AF" w:rsidRPr="00560FF0">
        <w:rPr>
          <w:rFonts w:eastAsia="Times New Roman" w:cstheme="minorHAnsi"/>
          <w:bCs/>
          <w:lang w:val="en-US"/>
        </w:rPr>
        <w:t>mil</w:t>
      </w:r>
      <w:r w:rsidR="0069474C">
        <w:rPr>
          <w:rFonts w:eastAsia="Times New Roman" w:cstheme="minorHAnsi"/>
          <w:bCs/>
          <w:lang w:val="en-US"/>
        </w:rPr>
        <w:t>j</w:t>
      </w:r>
      <w:proofErr w:type="spellEnd"/>
      <w:r w:rsidR="0069474C">
        <w:rPr>
          <w:rFonts w:eastAsia="Times New Roman" w:cstheme="minorHAnsi"/>
          <w:bCs/>
          <w:lang w:val="en-US"/>
        </w:rPr>
        <w:t>/</w:t>
      </w:r>
      <w:r w:rsidR="007C36AF" w:rsidRPr="00560FF0">
        <w:rPr>
          <w:rFonts w:eastAsia="Times New Roman" w:cstheme="minorHAnsi"/>
          <w:bCs/>
          <w:lang w:val="en-US"/>
        </w:rPr>
        <w:t xml:space="preserve"> ha</w:t>
      </w:r>
    </w:p>
    <w:p w14:paraId="3418EFE7" w14:textId="115A59EC" w:rsidR="00B5050D" w:rsidRPr="00B5050D" w:rsidRDefault="00DD6D07" w:rsidP="00166961">
      <w:pPr>
        <w:pStyle w:val="ListParagraph"/>
        <w:numPr>
          <w:ilvl w:val="0"/>
          <w:numId w:val="14"/>
        </w:numPr>
      </w:pPr>
      <w:r w:rsidRPr="00B5050D">
        <w:t xml:space="preserve">Certified forest by scheme (ha): </w:t>
      </w:r>
      <w:r w:rsidR="007C36AF" w:rsidRPr="00B5050D">
        <w:rPr>
          <w:rFonts w:ascii="Arial" w:hAnsi="Arial" w:cs="Arial"/>
          <w:color w:val="000000"/>
        </w:rPr>
        <w:t>Latvia FSC ~1,</w:t>
      </w:r>
      <w:r w:rsidR="007C2352">
        <w:rPr>
          <w:rFonts w:ascii="Arial" w:hAnsi="Arial" w:cs="Arial"/>
          <w:color w:val="000000"/>
        </w:rPr>
        <w:t>24</w:t>
      </w:r>
      <w:r w:rsidR="007C36AF" w:rsidRPr="00B5050D">
        <w:rPr>
          <w:rFonts w:ascii="Arial" w:hAnsi="Arial" w:cs="Arial"/>
          <w:color w:val="000000"/>
        </w:rPr>
        <w:t xml:space="preserve"> </w:t>
      </w:r>
      <w:proofErr w:type="spellStart"/>
      <w:r w:rsidR="007C36AF" w:rsidRPr="00B5050D">
        <w:rPr>
          <w:rFonts w:ascii="Arial" w:hAnsi="Arial" w:cs="Arial"/>
          <w:color w:val="000000"/>
        </w:rPr>
        <w:t>mil</w:t>
      </w:r>
      <w:r w:rsidR="0069474C">
        <w:rPr>
          <w:rFonts w:ascii="Arial" w:hAnsi="Arial" w:cs="Arial"/>
          <w:color w:val="000000"/>
        </w:rPr>
        <w:t>j</w:t>
      </w:r>
      <w:proofErr w:type="spellEnd"/>
      <w:r w:rsidR="007C36AF" w:rsidRPr="00B5050D">
        <w:rPr>
          <w:rFonts w:ascii="Arial" w:hAnsi="Arial" w:cs="Arial"/>
          <w:color w:val="000000"/>
        </w:rPr>
        <w:t>/ ha are certified according to FSC and/or ~1,</w:t>
      </w:r>
      <w:r w:rsidR="007C2352">
        <w:rPr>
          <w:rFonts w:ascii="Arial" w:hAnsi="Arial" w:cs="Arial"/>
          <w:color w:val="000000"/>
        </w:rPr>
        <w:t>72</w:t>
      </w:r>
      <w:r w:rsidR="007C36AF" w:rsidRPr="00B5050D">
        <w:rPr>
          <w:rFonts w:ascii="Arial" w:hAnsi="Arial" w:cs="Arial"/>
          <w:color w:val="000000"/>
        </w:rPr>
        <w:t xml:space="preserve"> </w:t>
      </w:r>
      <w:proofErr w:type="spellStart"/>
      <w:r w:rsidR="007C36AF" w:rsidRPr="00B5050D">
        <w:rPr>
          <w:rFonts w:ascii="Arial" w:hAnsi="Arial" w:cs="Arial"/>
          <w:color w:val="000000"/>
        </w:rPr>
        <w:t>milj</w:t>
      </w:r>
      <w:proofErr w:type="spellEnd"/>
      <w:r w:rsidR="0069474C">
        <w:rPr>
          <w:rFonts w:ascii="Arial" w:hAnsi="Arial" w:cs="Arial"/>
          <w:color w:val="000000"/>
        </w:rPr>
        <w:t>/</w:t>
      </w:r>
      <w:proofErr w:type="gramStart"/>
      <w:r w:rsidR="007C36AF" w:rsidRPr="00B5050D">
        <w:rPr>
          <w:rFonts w:ascii="Arial" w:hAnsi="Arial" w:cs="Arial"/>
          <w:color w:val="000000"/>
        </w:rPr>
        <w:t>ha  PEFC</w:t>
      </w:r>
      <w:proofErr w:type="gramEnd"/>
      <w:r w:rsidR="007C36AF" w:rsidRPr="00B5050D">
        <w:rPr>
          <w:rFonts w:ascii="Arial" w:hAnsi="Arial" w:cs="Arial"/>
          <w:color w:val="000000"/>
        </w:rPr>
        <w:t xml:space="preserve"> certification systems. </w:t>
      </w:r>
    </w:p>
    <w:p w14:paraId="25D9E004" w14:textId="77777777" w:rsidR="00B5050D" w:rsidRDefault="00B5050D" w:rsidP="00B5050D">
      <w:pPr>
        <w:pStyle w:val="ListParagraph"/>
        <w:numPr>
          <w:ilvl w:val="0"/>
          <w:numId w:val="0"/>
        </w:numPr>
        <w:ind w:left="360"/>
        <w:rPr>
          <w:rFonts w:cstheme="minorHAnsi"/>
          <w:color w:val="000000"/>
        </w:rPr>
      </w:pPr>
    </w:p>
    <w:p w14:paraId="75E47AD1" w14:textId="3BB83BC6" w:rsidR="00DD6D07" w:rsidRPr="009813C7" w:rsidRDefault="00DD6D07" w:rsidP="00B5050D">
      <w:pPr>
        <w:pStyle w:val="ListParagraph"/>
        <w:numPr>
          <w:ilvl w:val="0"/>
          <w:numId w:val="0"/>
        </w:numPr>
        <w:ind w:left="360"/>
      </w:pPr>
      <w:r w:rsidRPr="009813C7">
        <w:t>Feedstock</w:t>
      </w:r>
    </w:p>
    <w:p w14:paraId="59489404" w14:textId="04B83B0A" w:rsidR="00DD6D07" w:rsidRDefault="00DD6D07" w:rsidP="00DD6D07">
      <w:pPr>
        <w:pStyle w:val="ListParagraph"/>
        <w:numPr>
          <w:ilvl w:val="0"/>
          <w:numId w:val="14"/>
        </w:numPr>
      </w:pPr>
      <w:r>
        <w:t xml:space="preserve">Total volume of Feedstock: </w:t>
      </w:r>
      <w:r w:rsidR="0050402E">
        <w:t>1</w:t>
      </w:r>
      <w:r w:rsidR="003E68EE">
        <w:t xml:space="preserve"> – </w:t>
      </w:r>
      <w:proofErr w:type="gramStart"/>
      <w:r w:rsidR="0050402E">
        <w:t>2</w:t>
      </w:r>
      <w:r w:rsidR="003E68EE">
        <w:t xml:space="preserve">00,000 </w:t>
      </w:r>
      <w:r w:rsidR="007C36AF">
        <w:t xml:space="preserve"> tonnes</w:t>
      </w:r>
      <w:proofErr w:type="gramEnd"/>
    </w:p>
    <w:p w14:paraId="50635377" w14:textId="0E34E352" w:rsidR="00DD6D07" w:rsidRDefault="00DD6D07" w:rsidP="00DD6D07">
      <w:pPr>
        <w:pStyle w:val="ListParagraph"/>
        <w:numPr>
          <w:ilvl w:val="0"/>
          <w:numId w:val="14"/>
        </w:numPr>
      </w:pPr>
      <w:r>
        <w:lastRenderedPageBreak/>
        <w:t xml:space="preserve">Volume of primary feedstock: </w:t>
      </w:r>
      <w:r w:rsidR="00AE4D23">
        <w:t xml:space="preserve">1-200,000 </w:t>
      </w:r>
      <w:r w:rsidR="007C36AF">
        <w:t xml:space="preserve">tonnes </w:t>
      </w:r>
      <w:r w:rsidR="007C36AF">
        <w:rPr>
          <w:vertAlign w:val="subscript"/>
        </w:rPr>
        <w:t xml:space="preserve"> </w:t>
      </w:r>
    </w:p>
    <w:p w14:paraId="0D85D94B" w14:textId="707EEFD8" w:rsidR="00DD6D07" w:rsidRDefault="00DD6D07" w:rsidP="000744F2">
      <w:pPr>
        <w:pStyle w:val="ListParagraph"/>
        <w:numPr>
          <w:ilvl w:val="0"/>
          <w:numId w:val="14"/>
        </w:numPr>
      </w:pPr>
      <w:r>
        <w:t>List percentage of primary feedstock (g), by the following categories</w:t>
      </w:r>
      <w:r w:rsidR="007E1465">
        <w:t xml:space="preserve">. - </w:t>
      </w:r>
      <w:r>
        <w:t>Subdivide by SBP-approved Forest Management Schemes:</w:t>
      </w:r>
    </w:p>
    <w:p w14:paraId="62EDDCA6" w14:textId="5FBC07CC" w:rsidR="00DD6D07" w:rsidRDefault="00DD6D07" w:rsidP="00DD6D07">
      <w:pPr>
        <w:pStyle w:val="ListParagraph"/>
        <w:numPr>
          <w:ilvl w:val="1"/>
          <w:numId w:val="14"/>
        </w:numPr>
      </w:pPr>
      <w:r>
        <w:t>Certified to an SBP-approved Forest Management Scheme</w:t>
      </w:r>
      <w:r w:rsidR="007C36AF" w:rsidRPr="003E68EE">
        <w:t xml:space="preserve">- </w:t>
      </w:r>
      <w:r w:rsidR="003E68EE" w:rsidRPr="003E68EE">
        <w:rPr>
          <w:rFonts w:ascii="Times" w:hAnsi="Times" w:cs="Times"/>
          <w:sz w:val="22"/>
          <w:szCs w:val="22"/>
        </w:rPr>
        <w:t>100%</w:t>
      </w:r>
      <w:r w:rsidR="00B5050D" w:rsidRPr="003E68EE">
        <w:rPr>
          <w:rFonts w:ascii="Times" w:hAnsi="Times" w:cs="Times"/>
          <w:sz w:val="22"/>
          <w:szCs w:val="22"/>
        </w:rPr>
        <w:t>FS</w:t>
      </w:r>
      <w:r w:rsidR="00166961" w:rsidRPr="003E68EE">
        <w:rPr>
          <w:rFonts w:ascii="Times" w:hAnsi="Times" w:cs="Times"/>
          <w:sz w:val="22"/>
          <w:szCs w:val="22"/>
        </w:rPr>
        <w:t>C</w:t>
      </w:r>
      <w:r w:rsidR="00B5050D" w:rsidRPr="003E68EE">
        <w:rPr>
          <w:rFonts w:ascii="Times" w:hAnsi="Times" w:cs="Times"/>
          <w:sz w:val="22"/>
          <w:szCs w:val="22"/>
        </w:rPr>
        <w:t xml:space="preserve"> </w:t>
      </w:r>
      <w:proofErr w:type="spellStart"/>
      <w:r w:rsidR="00B5050D" w:rsidRPr="003E68EE">
        <w:rPr>
          <w:rFonts w:ascii="Times" w:hAnsi="Times" w:cs="Times"/>
          <w:sz w:val="22"/>
          <w:szCs w:val="22"/>
        </w:rPr>
        <w:t>apjoms</w:t>
      </w:r>
      <w:proofErr w:type="spellEnd"/>
    </w:p>
    <w:p w14:paraId="5A36B44E" w14:textId="36EB3D62" w:rsidR="00DD6D07" w:rsidRDefault="00DD6D07" w:rsidP="00DD6D07">
      <w:pPr>
        <w:pStyle w:val="ListParagraph"/>
        <w:numPr>
          <w:ilvl w:val="1"/>
          <w:numId w:val="14"/>
        </w:numPr>
      </w:pPr>
      <w:r>
        <w:t>Not certified to an SBP-approved Forest Management Scheme</w:t>
      </w:r>
      <w:r w:rsidR="007C36AF">
        <w:t>- 0%</w:t>
      </w:r>
    </w:p>
    <w:p w14:paraId="7FAFF2AB" w14:textId="391FED10" w:rsidR="00DD6D07" w:rsidRDefault="00DD6D07" w:rsidP="00DD6D07">
      <w:pPr>
        <w:pStyle w:val="ListParagraph"/>
        <w:numPr>
          <w:ilvl w:val="0"/>
          <w:numId w:val="14"/>
        </w:numPr>
      </w:pPr>
      <w:r>
        <w:t>List all species in primary feedstock, including scientific name</w:t>
      </w:r>
    </w:p>
    <w:p w14:paraId="18D648B2" w14:textId="6FAF8BE2" w:rsidR="007C36AF" w:rsidRDefault="007C36AF" w:rsidP="007C36AF">
      <w:pPr>
        <w:pStyle w:val="ListParagraph"/>
        <w:numPr>
          <w:ilvl w:val="0"/>
          <w:numId w:val="0"/>
        </w:numPr>
        <w:ind w:left="360"/>
      </w:pPr>
      <w:proofErr w:type="spellStart"/>
      <w:r w:rsidRPr="00827660">
        <w:rPr>
          <w:rFonts w:cstheme="minorHAnsi"/>
          <w:color w:val="000000" w:themeColor="text1"/>
          <w:lang w:val="en-US"/>
        </w:rPr>
        <w:t>Picea</w:t>
      </w:r>
      <w:proofErr w:type="spellEnd"/>
      <w:r w:rsidRPr="00827660">
        <w:rPr>
          <w:rFonts w:cstheme="minorHAnsi"/>
          <w:color w:val="000000" w:themeColor="text1"/>
          <w:lang w:val="en-US"/>
        </w:rPr>
        <w:t xml:space="preserve"> </w:t>
      </w:r>
      <w:proofErr w:type="spellStart"/>
      <w:r w:rsidRPr="00827660">
        <w:rPr>
          <w:rFonts w:cstheme="minorHAnsi"/>
          <w:color w:val="000000" w:themeColor="text1"/>
          <w:lang w:val="en-US"/>
        </w:rPr>
        <w:t>abies</w:t>
      </w:r>
      <w:proofErr w:type="spellEnd"/>
      <w:r w:rsidRPr="00827660">
        <w:rPr>
          <w:rFonts w:cstheme="minorHAnsi"/>
          <w:color w:val="000000" w:themeColor="text1"/>
          <w:lang w:val="en-US"/>
        </w:rPr>
        <w:t xml:space="preserve"> (L.) H. Karst.; Pinus sylvestris (L.); Alnus </w:t>
      </w:r>
      <w:proofErr w:type="spellStart"/>
      <w:r w:rsidRPr="00827660">
        <w:rPr>
          <w:rFonts w:cstheme="minorHAnsi"/>
          <w:color w:val="000000" w:themeColor="text1"/>
          <w:lang w:val="en-US"/>
        </w:rPr>
        <w:t>glutinosa</w:t>
      </w:r>
      <w:proofErr w:type="spellEnd"/>
      <w:r w:rsidRPr="00827660">
        <w:rPr>
          <w:rFonts w:cstheme="minorHAnsi"/>
          <w:color w:val="000000" w:themeColor="text1"/>
          <w:lang w:val="en-US"/>
        </w:rPr>
        <w:t xml:space="preserve"> (L.) </w:t>
      </w:r>
      <w:proofErr w:type="spellStart"/>
      <w:r w:rsidRPr="00827660">
        <w:rPr>
          <w:rFonts w:cstheme="minorHAnsi"/>
          <w:color w:val="000000" w:themeColor="text1"/>
          <w:lang w:val="en-US"/>
        </w:rPr>
        <w:t>Gaertn</w:t>
      </w:r>
      <w:proofErr w:type="spellEnd"/>
      <w:r w:rsidRPr="00827660">
        <w:rPr>
          <w:rFonts w:cstheme="minorHAnsi"/>
          <w:color w:val="000000" w:themeColor="text1"/>
          <w:lang w:val="en-US"/>
        </w:rPr>
        <w:t xml:space="preserve">.; Alnus </w:t>
      </w:r>
      <w:proofErr w:type="spellStart"/>
      <w:r w:rsidRPr="00827660">
        <w:rPr>
          <w:rFonts w:cstheme="minorHAnsi"/>
          <w:color w:val="000000" w:themeColor="text1"/>
          <w:lang w:val="en-US"/>
        </w:rPr>
        <w:t>incana</w:t>
      </w:r>
      <w:proofErr w:type="spellEnd"/>
      <w:r w:rsidRPr="00827660">
        <w:rPr>
          <w:rFonts w:cstheme="minorHAnsi"/>
          <w:color w:val="000000" w:themeColor="text1"/>
          <w:lang w:val="en-US"/>
        </w:rPr>
        <w:t xml:space="preserve"> (L.) Moench, Populus </w:t>
      </w:r>
      <w:proofErr w:type="spellStart"/>
      <w:r w:rsidRPr="00827660">
        <w:rPr>
          <w:rFonts w:cstheme="minorHAnsi"/>
          <w:color w:val="000000" w:themeColor="text1"/>
          <w:lang w:val="en-US"/>
        </w:rPr>
        <w:t>tremula</w:t>
      </w:r>
      <w:proofErr w:type="spellEnd"/>
      <w:r w:rsidRPr="00827660">
        <w:rPr>
          <w:rFonts w:cstheme="minorHAnsi"/>
          <w:color w:val="000000" w:themeColor="text1"/>
          <w:lang w:val="en-US"/>
        </w:rPr>
        <w:t xml:space="preserve"> (L.); Betula pendula (Roth); Betula </w:t>
      </w:r>
      <w:proofErr w:type="spellStart"/>
      <w:r w:rsidRPr="00827660">
        <w:rPr>
          <w:rFonts w:cstheme="minorHAnsi"/>
          <w:color w:val="000000" w:themeColor="text1"/>
          <w:lang w:val="en-US"/>
        </w:rPr>
        <w:t>pubescens</w:t>
      </w:r>
      <w:proofErr w:type="spellEnd"/>
      <w:r w:rsidRPr="00827660">
        <w:rPr>
          <w:rFonts w:cstheme="minorHAnsi"/>
          <w:color w:val="000000" w:themeColor="text1"/>
          <w:lang w:val="en-US"/>
        </w:rPr>
        <w:t xml:space="preserve"> (</w:t>
      </w:r>
      <w:proofErr w:type="spellStart"/>
      <w:r w:rsidRPr="00827660">
        <w:rPr>
          <w:rFonts w:cstheme="minorHAnsi"/>
          <w:color w:val="000000" w:themeColor="text1"/>
          <w:lang w:val="en-US"/>
        </w:rPr>
        <w:t>Ehrh</w:t>
      </w:r>
      <w:proofErr w:type="spellEnd"/>
      <w:r w:rsidRPr="00827660">
        <w:rPr>
          <w:rFonts w:cstheme="minorHAnsi"/>
          <w:color w:val="000000" w:themeColor="text1"/>
          <w:lang w:val="en-US"/>
        </w:rPr>
        <w:t>.)</w:t>
      </w:r>
    </w:p>
    <w:p w14:paraId="1BFD7E43" w14:textId="03E2EF45" w:rsidR="00DD6D07" w:rsidRDefault="00DD6D07" w:rsidP="00D144CB">
      <w:pPr>
        <w:pStyle w:val="ListParagraph"/>
        <w:numPr>
          <w:ilvl w:val="0"/>
          <w:numId w:val="14"/>
        </w:numPr>
        <w:jc w:val="both"/>
      </w:pPr>
      <w:r>
        <w:t>Volume of primary feedstock from primary forest</w:t>
      </w:r>
      <w:r w:rsidR="007C36AF">
        <w:t>- 0%</w:t>
      </w:r>
    </w:p>
    <w:p w14:paraId="66E198CB" w14:textId="77777777" w:rsidR="00DD6D07" w:rsidRDefault="00DD6D07" w:rsidP="00D144CB">
      <w:pPr>
        <w:pStyle w:val="ListParagraph"/>
        <w:numPr>
          <w:ilvl w:val="0"/>
          <w:numId w:val="14"/>
        </w:numPr>
        <w:jc w:val="both"/>
      </w:pPr>
      <w:r>
        <w:t>List percentage of primary feedstock from primary forest (j), by the following categories. Subdivide by SBP-approved Forest Management Schemes:</w:t>
      </w:r>
    </w:p>
    <w:p w14:paraId="77AF9662" w14:textId="7CB9806B" w:rsidR="00DD6D07" w:rsidRPr="00E113D2" w:rsidRDefault="00DD6D07" w:rsidP="00D144CB">
      <w:pPr>
        <w:pStyle w:val="ListParagraph"/>
        <w:numPr>
          <w:ilvl w:val="1"/>
          <w:numId w:val="14"/>
        </w:numPr>
        <w:jc w:val="both"/>
      </w:pPr>
      <w:r>
        <w:t>Primary feedstock from primary forest certified to an SBP-</w:t>
      </w:r>
      <w:r w:rsidRPr="00E113D2">
        <w:t>approved Forest Management Scheme</w:t>
      </w:r>
      <w:r w:rsidR="007C36AF" w:rsidRPr="00E113D2">
        <w:t>- 0%</w:t>
      </w:r>
    </w:p>
    <w:p w14:paraId="26292A5C" w14:textId="3029912F" w:rsidR="00DD6D07" w:rsidRPr="00E113D2" w:rsidRDefault="00DD6D07" w:rsidP="00D144CB">
      <w:pPr>
        <w:pStyle w:val="ListParagraph"/>
        <w:numPr>
          <w:ilvl w:val="1"/>
          <w:numId w:val="14"/>
        </w:numPr>
        <w:jc w:val="both"/>
      </w:pPr>
      <w:r w:rsidRPr="00E113D2">
        <w:t>Primary feedstock from primary forest not certified to an SBP-approved Forest Management Scheme</w:t>
      </w:r>
      <w:r w:rsidR="007C36AF" w:rsidRPr="00E113D2">
        <w:t>- 0%</w:t>
      </w:r>
    </w:p>
    <w:p w14:paraId="144ACF89" w14:textId="2D77E6AD" w:rsidR="00DD6D07" w:rsidRPr="00E113D2" w:rsidRDefault="00DD6D07" w:rsidP="00D144CB">
      <w:pPr>
        <w:pStyle w:val="ListParagraph"/>
        <w:numPr>
          <w:ilvl w:val="0"/>
          <w:numId w:val="14"/>
        </w:numPr>
        <w:jc w:val="both"/>
      </w:pPr>
      <w:r w:rsidRPr="00E113D2">
        <w:t xml:space="preserve">Volume of secondary feedstock: specify origin and type </w:t>
      </w:r>
      <w:r w:rsidRPr="00F6673C">
        <w:t xml:space="preserve">- </w:t>
      </w:r>
      <w:r w:rsidR="00F6673C" w:rsidRPr="00F6673C">
        <w:t>1</w:t>
      </w:r>
      <w:r w:rsidR="0065125D" w:rsidRPr="00F6673C">
        <w:t xml:space="preserve"> – </w:t>
      </w:r>
      <w:proofErr w:type="gramStart"/>
      <w:r w:rsidR="00F6673C" w:rsidRPr="00F6673C">
        <w:t>2</w:t>
      </w:r>
      <w:r w:rsidR="0065125D" w:rsidRPr="00F6673C">
        <w:t xml:space="preserve">00,000 </w:t>
      </w:r>
      <w:r w:rsidR="007C36AF" w:rsidRPr="00F6673C">
        <w:t xml:space="preserve"> tonnes</w:t>
      </w:r>
      <w:proofErr w:type="gramEnd"/>
      <w:r w:rsidR="007C36AF" w:rsidRPr="00E113D2">
        <w:t xml:space="preserve">  ( chips and</w:t>
      </w:r>
      <w:r w:rsidR="0065125D" w:rsidRPr="00E113D2">
        <w:t xml:space="preserve"> </w:t>
      </w:r>
      <w:r w:rsidR="007C36AF" w:rsidRPr="00E113D2">
        <w:t xml:space="preserve">sawdust from Latvia  </w:t>
      </w:r>
      <w:r w:rsidR="00B5050D" w:rsidRPr="00E113D2">
        <w:t>100</w:t>
      </w:r>
      <w:r w:rsidR="007C36AF" w:rsidRPr="00E113D2">
        <w:t>%..</w:t>
      </w:r>
      <w:r w:rsidR="00BB2DD2" w:rsidRPr="00E113D2">
        <w:t>.</w:t>
      </w:r>
    </w:p>
    <w:p w14:paraId="15087285" w14:textId="46295622" w:rsidR="00DD6D07" w:rsidRPr="00E113D2" w:rsidRDefault="00DD6D07" w:rsidP="00DD6D07">
      <w:pPr>
        <w:pStyle w:val="ListParagraph"/>
        <w:numPr>
          <w:ilvl w:val="0"/>
          <w:numId w:val="14"/>
        </w:numPr>
      </w:pPr>
      <w:r w:rsidRPr="00E113D2">
        <w:t xml:space="preserve">Volume of tertiary feedstock: specify origin and composition </w:t>
      </w:r>
      <w:r w:rsidR="007C36AF" w:rsidRPr="00E113D2">
        <w:t>–</w:t>
      </w:r>
      <w:r w:rsidRPr="00E113D2">
        <w:t xml:space="preserve"> </w:t>
      </w:r>
      <w:r w:rsidR="007C36AF" w:rsidRPr="00E113D2">
        <w:t>0%</w:t>
      </w:r>
      <w:r w:rsidR="00BB2DD2" w:rsidRPr="00E113D2">
        <w:t>.</w:t>
      </w:r>
    </w:p>
    <w:p w14:paraId="001E1131" w14:textId="77777777" w:rsidR="00DD6D07" w:rsidRDefault="00DD6D07" w:rsidP="00DD6D07"/>
    <w:p w14:paraId="1C86331C" w14:textId="77777777" w:rsidR="00DD6D07" w:rsidRPr="00C72E3C" w:rsidRDefault="00DD6D07" w:rsidP="00D144CB">
      <w:pPr>
        <w:ind w:left="720" w:hanging="360"/>
        <w:jc w:val="both"/>
        <w:rPr>
          <w:lang w:val="en-US"/>
        </w:rPr>
      </w:pPr>
      <w:r>
        <w:rPr>
          <w:lang w:val="en-US"/>
        </w:rPr>
        <w:t>*</w:t>
      </w:r>
      <w:r>
        <w:rPr>
          <w:lang w:val="en-US"/>
        </w:rPr>
        <w:tab/>
      </w:r>
      <w:r w:rsidRPr="00C72E3C">
        <w:rPr>
          <w:lang w:val="en-US"/>
        </w:rPr>
        <w:t>Compelling justification would be specific evidence that, for example, disclosure of the exact figure would reveal commercially sensitive information that could be used by competitors to gain competitive advantage. State the reasons why the information is commercially sensitive, for example, what competitors would be able to do or determine with knowledge of the information.</w:t>
      </w:r>
    </w:p>
    <w:p w14:paraId="63637663" w14:textId="77777777" w:rsidR="00DD6D07" w:rsidRDefault="00DD6D07" w:rsidP="00DD6D07">
      <w:pPr>
        <w:ind w:left="720"/>
      </w:pPr>
      <w:r>
        <w:t>Bands for (f) and (g) are:</w:t>
      </w:r>
    </w:p>
    <w:p w14:paraId="79C1AB8C" w14:textId="77777777" w:rsidR="00DD6D07" w:rsidRDefault="00DD6D07" w:rsidP="00DD6D07">
      <w:pPr>
        <w:ind w:left="720"/>
      </w:pPr>
      <w:r>
        <w:t>1.  0 – 200,000 tonnes</w:t>
      </w:r>
      <w:r w:rsidRPr="001A7145">
        <w:t xml:space="preserve"> </w:t>
      </w:r>
      <w:r>
        <w:t>or m</w:t>
      </w:r>
      <w:r w:rsidRPr="009813C7">
        <w:rPr>
          <w:vertAlign w:val="superscript"/>
        </w:rPr>
        <w:t>3</w:t>
      </w:r>
      <w:r>
        <w:t xml:space="preserve">   </w:t>
      </w:r>
    </w:p>
    <w:p w14:paraId="15DF162B" w14:textId="77777777" w:rsidR="00DD6D07" w:rsidRDefault="00DD6D07" w:rsidP="00DD6D07">
      <w:pPr>
        <w:ind w:left="720"/>
      </w:pPr>
      <w:r>
        <w:t>2. 200,000 – 400,000 tonnes</w:t>
      </w:r>
      <w:r w:rsidRPr="001A7145">
        <w:t xml:space="preserve"> </w:t>
      </w:r>
      <w:r>
        <w:t>or m</w:t>
      </w:r>
      <w:r w:rsidRPr="009813C7">
        <w:rPr>
          <w:vertAlign w:val="superscript"/>
        </w:rPr>
        <w:t>3</w:t>
      </w:r>
      <w:r>
        <w:tab/>
      </w:r>
    </w:p>
    <w:p w14:paraId="2A623049" w14:textId="77777777" w:rsidR="00DD6D07" w:rsidRDefault="00DD6D07" w:rsidP="00DD6D07">
      <w:pPr>
        <w:ind w:left="720"/>
      </w:pPr>
      <w:r>
        <w:t>3. 400,000 – 600,000 tonnes</w:t>
      </w:r>
      <w:r w:rsidRPr="001A7145">
        <w:t xml:space="preserve"> </w:t>
      </w:r>
      <w:r>
        <w:t>or m</w:t>
      </w:r>
      <w:r w:rsidRPr="009813C7">
        <w:rPr>
          <w:vertAlign w:val="superscript"/>
        </w:rPr>
        <w:t>3</w:t>
      </w:r>
    </w:p>
    <w:p w14:paraId="13E330FF" w14:textId="77777777" w:rsidR="00DD6D07" w:rsidRDefault="00DD6D07" w:rsidP="00DD6D07">
      <w:pPr>
        <w:ind w:left="720"/>
      </w:pPr>
      <w:r>
        <w:t>4. 600,000 – 800,000 tonnes</w:t>
      </w:r>
      <w:r w:rsidRPr="001A7145">
        <w:t xml:space="preserve"> </w:t>
      </w:r>
      <w:r>
        <w:t>or m</w:t>
      </w:r>
      <w:r w:rsidRPr="009813C7">
        <w:rPr>
          <w:vertAlign w:val="superscript"/>
        </w:rPr>
        <w:t>3</w:t>
      </w:r>
    </w:p>
    <w:p w14:paraId="0DDB5D43" w14:textId="77777777" w:rsidR="00DD6D07" w:rsidRDefault="00DD6D07" w:rsidP="00DD6D07">
      <w:pPr>
        <w:ind w:left="720"/>
      </w:pPr>
      <w:r>
        <w:t>5. 800,000 – 1,000,000 tonnes</w:t>
      </w:r>
      <w:r w:rsidRPr="001A7145">
        <w:t xml:space="preserve"> </w:t>
      </w:r>
      <w:r>
        <w:t>or m</w:t>
      </w:r>
      <w:r w:rsidRPr="009813C7">
        <w:rPr>
          <w:vertAlign w:val="superscript"/>
        </w:rPr>
        <w:t>3</w:t>
      </w:r>
    </w:p>
    <w:p w14:paraId="339596C7" w14:textId="3D41F220" w:rsidR="00DD6D07" w:rsidRDefault="00DD6D07" w:rsidP="00DD6D07">
      <w:pPr>
        <w:ind w:left="720"/>
        <w:rPr>
          <w:vertAlign w:val="superscript"/>
        </w:rPr>
      </w:pPr>
      <w:r>
        <w:t>6. &gt;1,000, 000 tonnes</w:t>
      </w:r>
      <w:r w:rsidRPr="001A7145">
        <w:t xml:space="preserve"> </w:t>
      </w:r>
      <w:r>
        <w:t>or m</w:t>
      </w:r>
      <w:r w:rsidRPr="009813C7">
        <w:rPr>
          <w:vertAlign w:val="superscript"/>
        </w:rPr>
        <w:t>3</w:t>
      </w:r>
    </w:p>
    <w:p w14:paraId="25F27D1C" w14:textId="77777777" w:rsidR="00F249FD" w:rsidRDefault="00F249FD" w:rsidP="00DD6D07">
      <w:pPr>
        <w:ind w:left="720"/>
        <w:rPr>
          <w:vertAlign w:val="superscript"/>
        </w:rPr>
      </w:pPr>
    </w:p>
    <w:p w14:paraId="345E36F9" w14:textId="656E3C6C" w:rsidR="00F249FD" w:rsidRDefault="00F249FD" w:rsidP="00F249FD">
      <w:pPr>
        <w:ind w:left="720"/>
      </w:pPr>
      <w:r>
        <w:t>Bands for (h), (l) and (m) are:</w:t>
      </w:r>
    </w:p>
    <w:p w14:paraId="5110E1F6" w14:textId="0C93B01D" w:rsidR="00F249FD" w:rsidRDefault="00F249FD" w:rsidP="00C62321">
      <w:pPr>
        <w:pStyle w:val="ListParagraph"/>
        <w:numPr>
          <w:ilvl w:val="6"/>
          <w:numId w:val="11"/>
        </w:numPr>
        <w:ind w:left="1080"/>
      </w:pPr>
      <w:r>
        <w:t>0%-19%</w:t>
      </w:r>
    </w:p>
    <w:p w14:paraId="0AE2295D" w14:textId="32C7D948" w:rsidR="00F249FD" w:rsidRDefault="00F249FD" w:rsidP="00C62321">
      <w:pPr>
        <w:pStyle w:val="ListParagraph"/>
        <w:numPr>
          <w:ilvl w:val="6"/>
          <w:numId w:val="11"/>
        </w:numPr>
        <w:ind w:left="1080"/>
      </w:pPr>
      <w:r>
        <w:t>20%-39%</w:t>
      </w:r>
    </w:p>
    <w:p w14:paraId="07FAA25E" w14:textId="6A511904" w:rsidR="00F249FD" w:rsidRDefault="00F249FD" w:rsidP="00C62321">
      <w:pPr>
        <w:pStyle w:val="ListParagraph"/>
        <w:numPr>
          <w:ilvl w:val="6"/>
          <w:numId w:val="11"/>
        </w:numPr>
        <w:ind w:left="1080"/>
      </w:pPr>
      <w:r>
        <w:t>40%-59%</w:t>
      </w:r>
    </w:p>
    <w:p w14:paraId="0A06A722" w14:textId="33CC8494" w:rsidR="00F249FD" w:rsidRDefault="00F249FD" w:rsidP="00C62321">
      <w:pPr>
        <w:pStyle w:val="ListParagraph"/>
        <w:numPr>
          <w:ilvl w:val="6"/>
          <w:numId w:val="11"/>
        </w:numPr>
        <w:ind w:left="1080"/>
      </w:pPr>
      <w:r>
        <w:t>60%-79%</w:t>
      </w:r>
    </w:p>
    <w:p w14:paraId="3A87FCC4" w14:textId="3D59899F" w:rsidR="00F249FD" w:rsidRDefault="00F249FD" w:rsidP="00C62321">
      <w:pPr>
        <w:pStyle w:val="ListParagraph"/>
        <w:numPr>
          <w:ilvl w:val="6"/>
          <w:numId w:val="11"/>
        </w:numPr>
        <w:ind w:left="1080"/>
      </w:pPr>
      <w:r>
        <w:t>80%-100%</w:t>
      </w:r>
    </w:p>
    <w:p w14:paraId="2B17993C" w14:textId="431A0FA4" w:rsidR="00305ECA" w:rsidRDefault="00305ECA" w:rsidP="00C62321">
      <w:pPr>
        <w:ind w:left="720"/>
      </w:pPr>
      <w:r>
        <w:t>NB: Percentage values to be calculated as rounded-up integers.</w:t>
      </w:r>
    </w:p>
    <w:p w14:paraId="2B8A0F77" w14:textId="77777777" w:rsidR="00F249FD" w:rsidRPr="008F6B57" w:rsidRDefault="00F249FD" w:rsidP="00C62321">
      <w:pPr>
        <w:rPr>
          <w:vertAlign w:val="subscript"/>
        </w:rPr>
      </w:pPr>
    </w:p>
    <w:p w14:paraId="0CC6160E" w14:textId="77777777" w:rsidR="00DD6D07" w:rsidRDefault="00DD6D07" w:rsidP="00DD6D07">
      <w:pPr>
        <w:pStyle w:val="Heading1"/>
      </w:pPr>
      <w:bookmarkStart w:id="19" w:name="_Toc397674999"/>
      <w:bookmarkStart w:id="20" w:name="_Toc412646201"/>
      <w:bookmarkStart w:id="21" w:name="_Toc454366459"/>
      <w:r>
        <w:lastRenderedPageBreak/>
        <w:t>Requirement for a Supply Base Evaluation</w:t>
      </w:r>
      <w:bookmarkEnd w:id="19"/>
      <w:bookmarkEnd w:id="20"/>
      <w:bookmarkEnd w:id="21"/>
    </w:p>
    <w:tbl>
      <w:tblPr>
        <w:tblStyle w:val="TableGrid"/>
        <w:tblW w:w="0" w:type="auto"/>
        <w:tblInd w:w="170" w:type="dxa"/>
        <w:tblLook w:val="04A0" w:firstRow="1" w:lastRow="0" w:firstColumn="1" w:lastColumn="0" w:noHBand="0" w:noVBand="1"/>
      </w:tblPr>
      <w:tblGrid>
        <w:gridCol w:w="1861"/>
        <w:gridCol w:w="1872"/>
      </w:tblGrid>
      <w:tr w:rsidR="00E57BA6" w:rsidRPr="00E57BA6" w14:paraId="4518A7EC" w14:textId="77777777" w:rsidTr="00E542DA">
        <w:trPr>
          <w:trHeight w:val="620"/>
        </w:trPr>
        <w:tc>
          <w:tcPr>
            <w:tcW w:w="1861" w:type="dxa"/>
            <w:shd w:val="clear" w:color="auto" w:fill="006691"/>
            <w:vAlign w:val="center"/>
          </w:tcPr>
          <w:p w14:paraId="2648CEAF" w14:textId="77777777" w:rsidR="00DD6D07" w:rsidRPr="00E57BA6" w:rsidRDefault="00DD6D07" w:rsidP="008215F4">
            <w:pPr>
              <w:spacing w:after="200"/>
              <w:rPr>
                <w:b/>
                <w:color w:val="FFFFFF" w:themeColor="background1"/>
                <w:lang w:val="en-US"/>
              </w:rPr>
            </w:pPr>
            <w:r w:rsidRPr="00E57BA6">
              <w:rPr>
                <w:b/>
                <w:color w:val="FFFFFF" w:themeColor="background1"/>
                <w:lang w:val="en-US"/>
              </w:rPr>
              <w:t>SBE completed</w:t>
            </w:r>
          </w:p>
        </w:tc>
        <w:tc>
          <w:tcPr>
            <w:tcW w:w="1872" w:type="dxa"/>
            <w:shd w:val="clear" w:color="auto" w:fill="006691"/>
            <w:vAlign w:val="center"/>
          </w:tcPr>
          <w:p w14:paraId="522DE0DF" w14:textId="77777777" w:rsidR="00DD6D07" w:rsidRPr="00E57BA6" w:rsidRDefault="00DD6D07" w:rsidP="008215F4">
            <w:pPr>
              <w:spacing w:after="200"/>
              <w:rPr>
                <w:b/>
                <w:color w:val="FFFFFF" w:themeColor="background1"/>
                <w:lang w:val="en-US"/>
              </w:rPr>
            </w:pPr>
            <w:r w:rsidRPr="00E57BA6">
              <w:rPr>
                <w:b/>
                <w:color w:val="FFFFFF" w:themeColor="background1"/>
                <w:lang w:val="en-US"/>
              </w:rPr>
              <w:t>SBE not completed</w:t>
            </w:r>
          </w:p>
        </w:tc>
      </w:tr>
      <w:tr w:rsidR="00DD6D07" w:rsidRPr="009813C7" w14:paraId="0F599C2D" w14:textId="77777777" w:rsidTr="00400B8F">
        <w:trPr>
          <w:trHeight w:val="710"/>
        </w:trPr>
        <w:tc>
          <w:tcPr>
            <w:tcW w:w="1861" w:type="dxa"/>
            <w:vAlign w:val="center"/>
          </w:tcPr>
          <w:p w14:paraId="5DEEEB90" w14:textId="3E0B7D32" w:rsidR="00DD6D07" w:rsidRPr="009813C7" w:rsidRDefault="00DD6D07" w:rsidP="008215F4">
            <w:pPr>
              <w:spacing w:after="200"/>
              <w:rPr>
                <w:b/>
                <w:lang w:val="en-US"/>
              </w:rPr>
            </w:pPr>
          </w:p>
        </w:tc>
        <w:tc>
          <w:tcPr>
            <w:tcW w:w="1872" w:type="dxa"/>
            <w:vAlign w:val="center"/>
          </w:tcPr>
          <w:p w14:paraId="31CFE38E" w14:textId="6A9E62BE" w:rsidR="00DD6D07" w:rsidRPr="009813C7" w:rsidRDefault="007C2352" w:rsidP="008215F4">
            <w:pPr>
              <w:spacing w:after="200"/>
              <w:rPr>
                <w:b/>
                <w:lang w:val="en-US"/>
              </w:rPr>
            </w:pPr>
            <w:r>
              <w:rPr>
                <w:b/>
                <w:lang w:val="en-US"/>
              </w:rPr>
              <w:t>X</w:t>
            </w:r>
          </w:p>
        </w:tc>
      </w:tr>
    </w:tbl>
    <w:p w14:paraId="7BC918CD" w14:textId="77777777" w:rsidR="00DD6D07" w:rsidRDefault="00DD6D07" w:rsidP="00DD6D07"/>
    <w:p w14:paraId="2304E2A2" w14:textId="67DA3A96" w:rsidR="00DD6D07" w:rsidRPr="009813C7" w:rsidRDefault="00187F41" w:rsidP="00187F41">
      <w:pPr>
        <w:pStyle w:val="Heading1"/>
      </w:pPr>
      <w:bookmarkStart w:id="22" w:name="_Toc454366460"/>
      <w:r>
        <w:lastRenderedPageBreak/>
        <w:t>Supply Base Evaluation</w:t>
      </w:r>
      <w:bookmarkEnd w:id="22"/>
    </w:p>
    <w:p w14:paraId="4AF97BEE" w14:textId="30D7AEA5" w:rsidR="00DD6D07" w:rsidRDefault="00187F41" w:rsidP="003E3797">
      <w:pPr>
        <w:pStyle w:val="Heading2"/>
        <w:jc w:val="both"/>
      </w:pPr>
      <w:bookmarkStart w:id="23" w:name="_Toc454366461"/>
      <w:r>
        <w:t>Scope</w:t>
      </w:r>
      <w:bookmarkEnd w:id="23"/>
    </w:p>
    <w:p w14:paraId="54C66ED3" w14:textId="4CD7AAD9" w:rsidR="00187F41" w:rsidRPr="009813C7" w:rsidRDefault="007C2352" w:rsidP="003E3797">
      <w:pPr>
        <w:jc w:val="both"/>
        <w:rPr>
          <w:i/>
        </w:rPr>
      </w:pPr>
      <w:r>
        <w:rPr>
          <w:rFonts w:cstheme="minorHAnsi"/>
          <w:lang w:val="en-US"/>
        </w:rPr>
        <w:t>N/A</w:t>
      </w:r>
    </w:p>
    <w:p w14:paraId="5B967E99" w14:textId="77777777" w:rsidR="00187F41" w:rsidRDefault="00187F41" w:rsidP="003E3797">
      <w:pPr>
        <w:pStyle w:val="Heading2"/>
        <w:jc w:val="both"/>
      </w:pPr>
      <w:bookmarkStart w:id="24" w:name="_Toc412646204"/>
      <w:bookmarkStart w:id="25" w:name="_Toc454366462"/>
      <w:r>
        <w:t>Justification</w:t>
      </w:r>
      <w:bookmarkEnd w:id="24"/>
      <w:bookmarkEnd w:id="25"/>
    </w:p>
    <w:p w14:paraId="7DCCD77B" w14:textId="77777777" w:rsidR="007C2352" w:rsidRPr="009813C7" w:rsidRDefault="007C2352" w:rsidP="007C2352">
      <w:pPr>
        <w:jc w:val="both"/>
        <w:rPr>
          <w:i/>
        </w:rPr>
      </w:pPr>
      <w:bookmarkStart w:id="26" w:name="_Toc412646205"/>
      <w:bookmarkStart w:id="27" w:name="_Toc454366463"/>
      <w:r>
        <w:rPr>
          <w:rFonts w:cstheme="minorHAnsi"/>
          <w:lang w:val="en-US"/>
        </w:rPr>
        <w:t>N/A</w:t>
      </w:r>
    </w:p>
    <w:p w14:paraId="51A9424C" w14:textId="77777777" w:rsidR="00187F41" w:rsidRDefault="00187F41" w:rsidP="00187F41">
      <w:pPr>
        <w:pStyle w:val="Heading2"/>
      </w:pPr>
      <w:r>
        <w:t>Results of Risk Assessment</w:t>
      </w:r>
      <w:bookmarkEnd w:id="26"/>
      <w:bookmarkEnd w:id="27"/>
    </w:p>
    <w:p w14:paraId="36737FC6" w14:textId="77777777" w:rsidR="007C2352" w:rsidRPr="009813C7" w:rsidRDefault="007C2352" w:rsidP="007C2352">
      <w:pPr>
        <w:jc w:val="both"/>
        <w:rPr>
          <w:i/>
        </w:rPr>
      </w:pPr>
      <w:bookmarkStart w:id="28" w:name="_Toc412646206"/>
      <w:bookmarkStart w:id="29" w:name="_Toc454366464"/>
      <w:r>
        <w:rPr>
          <w:rFonts w:cstheme="minorHAnsi"/>
          <w:lang w:val="en-US"/>
        </w:rPr>
        <w:t>N/A</w:t>
      </w:r>
    </w:p>
    <w:p w14:paraId="5C6E15E6" w14:textId="77777777" w:rsidR="00187F41" w:rsidRDefault="00187F41" w:rsidP="00187F41">
      <w:pPr>
        <w:pStyle w:val="Heading2"/>
      </w:pPr>
      <w:r>
        <w:t>Results of Supplier Verification Programme</w:t>
      </w:r>
      <w:bookmarkEnd w:id="28"/>
      <w:bookmarkEnd w:id="29"/>
    </w:p>
    <w:p w14:paraId="064AF88B" w14:textId="3702F9A9" w:rsidR="00187F41" w:rsidRPr="007C2352" w:rsidRDefault="007C2352" w:rsidP="003E3797">
      <w:pPr>
        <w:jc w:val="both"/>
        <w:rPr>
          <w:rFonts w:cstheme="minorBidi"/>
          <w:i/>
        </w:rPr>
      </w:pPr>
      <w:r>
        <w:rPr>
          <w:rFonts w:cstheme="minorHAnsi"/>
          <w:lang w:val="en-US"/>
        </w:rPr>
        <w:t>N/A</w:t>
      </w:r>
      <w:r w:rsidR="00187F41" w:rsidRPr="00D144CB">
        <w:rPr>
          <w:rFonts w:cstheme="minorHAnsi"/>
          <w:i/>
        </w:rPr>
        <w:t>.</w:t>
      </w:r>
    </w:p>
    <w:p w14:paraId="295B577C" w14:textId="0EEC7407" w:rsidR="00A27D79" w:rsidRPr="00A27D79" w:rsidRDefault="00187F41" w:rsidP="00A27D79">
      <w:pPr>
        <w:pStyle w:val="Heading2"/>
      </w:pPr>
      <w:bookmarkStart w:id="30" w:name="_Toc412646207"/>
      <w:bookmarkStart w:id="31" w:name="_Toc454366465"/>
      <w:r>
        <w:t>Conclusion</w:t>
      </w:r>
      <w:bookmarkEnd w:id="30"/>
      <w:bookmarkEnd w:id="31"/>
    </w:p>
    <w:p w14:paraId="039502DB" w14:textId="30335969" w:rsidR="00D768C7" w:rsidRPr="009813C7" w:rsidRDefault="007C2352" w:rsidP="007C2352">
      <w:pPr>
        <w:jc w:val="both"/>
        <w:rPr>
          <w:i/>
        </w:rPr>
      </w:pPr>
      <w:r>
        <w:rPr>
          <w:rFonts w:cstheme="minorHAnsi"/>
          <w:lang w:val="en-US"/>
        </w:rPr>
        <w:t>N/A</w:t>
      </w:r>
    </w:p>
    <w:p w14:paraId="01AFD26B" w14:textId="77777777" w:rsidR="00187F41" w:rsidRDefault="00187F41" w:rsidP="00187F41">
      <w:pPr>
        <w:pStyle w:val="Heading1"/>
      </w:pPr>
      <w:bookmarkStart w:id="32" w:name="_Toc412646208"/>
      <w:bookmarkStart w:id="33" w:name="_Toc454366466"/>
      <w:r>
        <w:lastRenderedPageBreak/>
        <w:t>Supply Base Evaluation Process</w:t>
      </w:r>
      <w:bookmarkEnd w:id="32"/>
      <w:bookmarkEnd w:id="33"/>
    </w:p>
    <w:p w14:paraId="053550C8" w14:textId="1BA5720B" w:rsidR="00187F41" w:rsidRPr="007C2352" w:rsidRDefault="007C2352" w:rsidP="007C2352">
      <w:pPr>
        <w:spacing w:after="200" w:line="312" w:lineRule="auto"/>
        <w:jc w:val="both"/>
        <w:rPr>
          <w:rFonts w:asciiTheme="minorHAnsi" w:eastAsiaTheme="minorHAnsi" w:hAnsiTheme="minorHAnsi" w:cstheme="minorBidi"/>
          <w:i/>
          <w:sz w:val="20"/>
          <w:szCs w:val="20"/>
          <w:lang w:eastAsia="en-US"/>
        </w:rPr>
      </w:pPr>
      <w:r>
        <w:rPr>
          <w:rFonts w:cstheme="minorHAnsi"/>
          <w:lang w:val="en-US"/>
        </w:rPr>
        <w:t>N/A</w:t>
      </w:r>
    </w:p>
    <w:p w14:paraId="6968B563" w14:textId="77777777" w:rsidR="00187F41" w:rsidRDefault="00187F41" w:rsidP="00187F41">
      <w:pPr>
        <w:pStyle w:val="Heading1"/>
      </w:pPr>
      <w:r>
        <w:lastRenderedPageBreak/>
        <w:t xml:space="preserve"> </w:t>
      </w:r>
      <w:bookmarkStart w:id="34" w:name="_Toc412646209"/>
      <w:bookmarkStart w:id="35" w:name="_Toc454366467"/>
      <w:r>
        <w:t>Stakeholder Consultation</w:t>
      </w:r>
      <w:bookmarkEnd w:id="34"/>
      <w:bookmarkEnd w:id="35"/>
      <w:r>
        <w:t xml:space="preserve"> </w:t>
      </w:r>
    </w:p>
    <w:p w14:paraId="3514C02D" w14:textId="77777777" w:rsidR="007C2352" w:rsidRPr="009813C7" w:rsidRDefault="007C2352" w:rsidP="007C2352">
      <w:pPr>
        <w:jc w:val="both"/>
        <w:rPr>
          <w:i/>
        </w:rPr>
      </w:pPr>
      <w:r>
        <w:rPr>
          <w:rFonts w:cstheme="minorHAnsi"/>
          <w:lang w:val="en-US"/>
        </w:rPr>
        <w:t>N/A</w:t>
      </w:r>
    </w:p>
    <w:p w14:paraId="3432C517" w14:textId="77777777" w:rsidR="00CF58B0" w:rsidRPr="00B165D0" w:rsidRDefault="00CF58B0" w:rsidP="007F7DBE">
      <w:pPr>
        <w:spacing w:line="26" w:lineRule="atLeast"/>
        <w:rPr>
          <w:i/>
        </w:rPr>
      </w:pPr>
    </w:p>
    <w:p w14:paraId="2E922369" w14:textId="77777777" w:rsidR="00187F41" w:rsidRDefault="00187F41" w:rsidP="00187F41">
      <w:pPr>
        <w:pStyle w:val="Heading2"/>
      </w:pPr>
      <w:bookmarkStart w:id="36" w:name="_Toc412646210"/>
      <w:bookmarkStart w:id="37" w:name="_Toc454366468"/>
      <w:r>
        <w:t>Response to stakeholder comments</w:t>
      </w:r>
      <w:bookmarkEnd w:id="36"/>
      <w:bookmarkEnd w:id="37"/>
    </w:p>
    <w:p w14:paraId="37654617" w14:textId="77777777" w:rsidR="00187F41" w:rsidRPr="00B165D0" w:rsidRDefault="00187F41" w:rsidP="00187F41">
      <w:pPr>
        <w:rPr>
          <w:i/>
        </w:rPr>
      </w:pPr>
      <w:r w:rsidRPr="00B165D0">
        <w:rPr>
          <w:i/>
        </w:rPr>
        <w:t>Provide a summary of all stakeholder comments received and how the comments were taken into consideration in the SBE process.</w:t>
      </w:r>
    </w:p>
    <w:p w14:paraId="433EBD1E" w14:textId="5C5AFED0" w:rsidR="00187F41" w:rsidRPr="00B165D0" w:rsidRDefault="00187F41" w:rsidP="00187F41">
      <w:pPr>
        <w:rPr>
          <w:i/>
        </w:rPr>
      </w:pPr>
      <w:r w:rsidRPr="00B165D0">
        <w:rPr>
          <w:i/>
        </w:rPr>
        <w:t>Comment 1:</w:t>
      </w:r>
      <w:r w:rsidR="00D768C7">
        <w:rPr>
          <w:i/>
        </w:rPr>
        <w:t xml:space="preserve"> </w:t>
      </w:r>
    </w:p>
    <w:p w14:paraId="58E9FCCA" w14:textId="77777777" w:rsidR="00187F41" w:rsidRPr="00B165D0" w:rsidRDefault="00187F41" w:rsidP="00187F41">
      <w:pPr>
        <w:rPr>
          <w:i/>
        </w:rPr>
      </w:pPr>
      <w:r w:rsidRPr="00B165D0">
        <w:rPr>
          <w:i/>
        </w:rPr>
        <w:t>Response 1</w:t>
      </w:r>
      <w:r>
        <w:rPr>
          <w:i/>
        </w:rPr>
        <w:t>:</w:t>
      </w:r>
    </w:p>
    <w:p w14:paraId="2393C9DF" w14:textId="77777777" w:rsidR="00187F41" w:rsidRPr="00B165D0" w:rsidRDefault="00187F41" w:rsidP="00187F41">
      <w:pPr>
        <w:rPr>
          <w:i/>
        </w:rPr>
      </w:pPr>
      <w:r w:rsidRPr="00B165D0">
        <w:rPr>
          <w:i/>
        </w:rPr>
        <w:t>Comment 2:</w:t>
      </w:r>
    </w:p>
    <w:p w14:paraId="77B4267B" w14:textId="77777777" w:rsidR="00187F41" w:rsidRPr="00B165D0" w:rsidRDefault="00187F41" w:rsidP="00187F41">
      <w:pPr>
        <w:rPr>
          <w:i/>
        </w:rPr>
      </w:pPr>
      <w:r w:rsidRPr="00B165D0">
        <w:rPr>
          <w:i/>
        </w:rPr>
        <w:t>Response 2:</w:t>
      </w:r>
    </w:p>
    <w:p w14:paraId="55353EE8" w14:textId="77777777" w:rsidR="00187F41" w:rsidRDefault="00187F41" w:rsidP="00187F41">
      <w:pPr>
        <w:pStyle w:val="Heading1"/>
      </w:pPr>
      <w:bookmarkStart w:id="38" w:name="_Toc412646211"/>
      <w:bookmarkStart w:id="39" w:name="_Toc454366469"/>
      <w:r>
        <w:lastRenderedPageBreak/>
        <w:t>Overview of Initial Assessment of Risk</w:t>
      </w:r>
      <w:bookmarkEnd w:id="38"/>
      <w:bookmarkEnd w:id="39"/>
    </w:p>
    <w:p w14:paraId="781D5051" w14:textId="77777777" w:rsidR="007C2352" w:rsidRPr="009813C7" w:rsidRDefault="007C2352" w:rsidP="007C2352">
      <w:pPr>
        <w:jc w:val="both"/>
        <w:rPr>
          <w:i/>
        </w:rPr>
      </w:pPr>
      <w:r>
        <w:rPr>
          <w:rFonts w:cstheme="minorHAnsi"/>
          <w:lang w:val="en-US"/>
        </w:rPr>
        <w:t>N/A</w:t>
      </w:r>
    </w:p>
    <w:p w14:paraId="67FF9A86" w14:textId="2EBE89CC" w:rsidR="00CF58B0" w:rsidRPr="00CF58B0" w:rsidRDefault="00CF58B0" w:rsidP="003E3797">
      <w:pPr>
        <w:spacing w:before="100" w:beforeAutospacing="1" w:after="100" w:afterAutospacing="1"/>
        <w:jc w:val="both"/>
      </w:pPr>
      <w:r w:rsidRPr="00CF58B0">
        <w:rPr>
          <w:rFonts w:ascii="ArialMT" w:hAnsi="ArialMT"/>
        </w:rPr>
        <w:t xml:space="preserve">The below table offers a summary of risk assessment. The risk assessment was performed based on theoretical information that is obtained from laws, scientific materials, publications, State Forest Service data. After the publication of the risk assessment, </w:t>
      </w:r>
      <w:r w:rsidR="00076613">
        <w:rPr>
          <w:rFonts w:ascii="ArialMT" w:hAnsi="ArialMT"/>
        </w:rPr>
        <w:t xml:space="preserve">SIA Palleteries </w:t>
      </w:r>
      <w:r w:rsidRPr="00CF58B0">
        <w:rPr>
          <w:rFonts w:ascii="ArialMT" w:hAnsi="ArialMT"/>
        </w:rPr>
        <w:t xml:space="preserve">started on-site verification of two identified risks. The results are shown in Paragraphs 7 and 8. </w:t>
      </w:r>
    </w:p>
    <w:p w14:paraId="2BBF7022" w14:textId="3F2C0E86" w:rsidR="00187F41" w:rsidRDefault="00187F41" w:rsidP="00187F41">
      <w:pPr>
        <w:rPr>
          <w:i/>
        </w:rPr>
      </w:pPr>
      <w:r w:rsidRPr="00B165D0">
        <w:rPr>
          <w:i/>
        </w:rPr>
        <w:t>.</w:t>
      </w:r>
    </w:p>
    <w:p w14:paraId="16E380FA" w14:textId="6A3D9826" w:rsidR="00187F41" w:rsidRDefault="00187F41" w:rsidP="00187F41">
      <w:r w:rsidRPr="00781DCB">
        <w:t>Table 1. Overview of results from the risk assessment of all Indicators (prior to SVP)</w:t>
      </w:r>
    </w:p>
    <w:tbl>
      <w:tblPr>
        <w:tblStyle w:val="TableGrid"/>
        <w:tblW w:w="0" w:type="auto"/>
        <w:tblInd w:w="828" w:type="dxa"/>
        <w:tblLook w:val="04A0" w:firstRow="1" w:lastRow="0" w:firstColumn="1" w:lastColumn="0" w:noHBand="0" w:noVBand="1"/>
      </w:tblPr>
      <w:tblGrid>
        <w:gridCol w:w="1143"/>
        <w:gridCol w:w="1118"/>
        <w:gridCol w:w="654"/>
        <w:gridCol w:w="1374"/>
        <w:gridCol w:w="222"/>
        <w:gridCol w:w="1143"/>
        <w:gridCol w:w="1118"/>
        <w:gridCol w:w="654"/>
        <w:gridCol w:w="1374"/>
      </w:tblGrid>
      <w:tr w:rsidR="00187F41" w:rsidRPr="00B165D0" w14:paraId="3E631CFE" w14:textId="77777777" w:rsidTr="00E57BA6">
        <w:trPr>
          <w:trHeight w:val="397"/>
        </w:trPr>
        <w:tc>
          <w:tcPr>
            <w:tcW w:w="1061" w:type="dxa"/>
            <w:vMerge w:val="restart"/>
            <w:shd w:val="clear" w:color="auto" w:fill="006691"/>
            <w:vAlign w:val="center"/>
          </w:tcPr>
          <w:p w14:paraId="2EFFD040" w14:textId="77777777" w:rsidR="00187F41" w:rsidRPr="00E57BA6" w:rsidRDefault="00187F41" w:rsidP="008215F4">
            <w:pPr>
              <w:rPr>
                <w:b/>
                <w:color w:val="FFFFFF" w:themeColor="background1"/>
                <w:lang w:val="en-US"/>
              </w:rPr>
            </w:pPr>
            <w:r w:rsidRPr="00E57BA6">
              <w:rPr>
                <w:b/>
                <w:color w:val="FFFFFF" w:themeColor="background1"/>
                <w:lang w:val="en-US"/>
              </w:rPr>
              <w:t>Indicator</w:t>
            </w:r>
          </w:p>
        </w:tc>
        <w:tc>
          <w:tcPr>
            <w:tcW w:w="3182" w:type="dxa"/>
            <w:gridSpan w:val="3"/>
            <w:shd w:val="clear" w:color="auto" w:fill="006691"/>
          </w:tcPr>
          <w:p w14:paraId="26E4EB10" w14:textId="77777777" w:rsidR="00187F41" w:rsidRPr="00E57BA6" w:rsidRDefault="00187F41" w:rsidP="008215F4">
            <w:pPr>
              <w:spacing w:before="120"/>
              <w:jc w:val="center"/>
              <w:rPr>
                <w:b/>
                <w:color w:val="FFFFFF" w:themeColor="background1"/>
                <w:lang w:val="en-US"/>
              </w:rPr>
            </w:pPr>
            <w:r w:rsidRPr="00E57BA6">
              <w:rPr>
                <w:b/>
                <w:color w:val="FFFFFF" w:themeColor="background1"/>
                <w:lang w:val="en-US"/>
              </w:rPr>
              <w:t>Initial Risk Rating</w:t>
            </w:r>
          </w:p>
        </w:tc>
        <w:tc>
          <w:tcPr>
            <w:tcW w:w="524" w:type="dxa"/>
            <w:tcBorders>
              <w:top w:val="nil"/>
              <w:bottom w:val="nil"/>
            </w:tcBorders>
            <w:shd w:val="clear" w:color="auto" w:fill="auto"/>
          </w:tcPr>
          <w:p w14:paraId="371A870D" w14:textId="77777777" w:rsidR="00187F41" w:rsidRPr="00B165D0" w:rsidRDefault="00187F41" w:rsidP="008215F4">
            <w:pPr>
              <w:rPr>
                <w:lang w:val="en-US"/>
              </w:rPr>
            </w:pPr>
          </w:p>
        </w:tc>
        <w:tc>
          <w:tcPr>
            <w:tcW w:w="1061" w:type="dxa"/>
            <w:vMerge w:val="restart"/>
            <w:shd w:val="clear" w:color="auto" w:fill="006691"/>
            <w:vAlign w:val="center"/>
          </w:tcPr>
          <w:p w14:paraId="0FBBC715" w14:textId="77777777" w:rsidR="00187F41" w:rsidRPr="00E57BA6" w:rsidRDefault="00187F41" w:rsidP="008215F4">
            <w:pPr>
              <w:rPr>
                <w:b/>
                <w:color w:val="FFFFFF" w:themeColor="background1"/>
                <w:lang w:val="en-US"/>
              </w:rPr>
            </w:pPr>
            <w:r w:rsidRPr="00E57BA6">
              <w:rPr>
                <w:b/>
                <w:color w:val="FFFFFF" w:themeColor="background1"/>
                <w:lang w:val="en-US"/>
              </w:rPr>
              <w:t>Indicator</w:t>
            </w:r>
          </w:p>
        </w:tc>
        <w:tc>
          <w:tcPr>
            <w:tcW w:w="3198" w:type="dxa"/>
            <w:gridSpan w:val="3"/>
            <w:shd w:val="clear" w:color="auto" w:fill="006691"/>
          </w:tcPr>
          <w:p w14:paraId="31D11D70" w14:textId="77777777" w:rsidR="00187F41" w:rsidRPr="00E57BA6" w:rsidRDefault="00187F41" w:rsidP="008215F4">
            <w:pPr>
              <w:spacing w:before="120"/>
              <w:jc w:val="center"/>
              <w:rPr>
                <w:b/>
                <w:color w:val="FFFFFF" w:themeColor="background1"/>
                <w:lang w:val="en-US"/>
              </w:rPr>
            </w:pPr>
            <w:r w:rsidRPr="00E57BA6">
              <w:rPr>
                <w:b/>
                <w:color w:val="FFFFFF" w:themeColor="background1"/>
                <w:lang w:val="en-US"/>
              </w:rPr>
              <w:t>Initial Risk Rating</w:t>
            </w:r>
          </w:p>
        </w:tc>
      </w:tr>
      <w:tr w:rsidR="00187F41" w:rsidRPr="00B165D0" w14:paraId="04EF83F1" w14:textId="77777777" w:rsidTr="00E57BA6">
        <w:tc>
          <w:tcPr>
            <w:tcW w:w="1061" w:type="dxa"/>
            <w:vMerge/>
            <w:shd w:val="clear" w:color="auto" w:fill="006691"/>
            <w:vAlign w:val="center"/>
          </w:tcPr>
          <w:p w14:paraId="7B5C04CD" w14:textId="77777777" w:rsidR="00187F41" w:rsidRPr="00E57BA6" w:rsidRDefault="00187F41" w:rsidP="008215F4">
            <w:pPr>
              <w:rPr>
                <w:b/>
                <w:color w:val="FFFFFF" w:themeColor="background1"/>
                <w:lang w:val="en-US"/>
              </w:rPr>
            </w:pPr>
          </w:p>
        </w:tc>
        <w:tc>
          <w:tcPr>
            <w:tcW w:w="1106" w:type="dxa"/>
            <w:shd w:val="clear" w:color="auto" w:fill="006691"/>
          </w:tcPr>
          <w:p w14:paraId="14312616" w14:textId="77777777" w:rsidR="00187F41" w:rsidRPr="00E57BA6" w:rsidRDefault="00187F41" w:rsidP="008215F4">
            <w:pPr>
              <w:spacing w:before="120" w:after="120"/>
              <w:rPr>
                <w:b/>
                <w:color w:val="FFFFFF" w:themeColor="background1"/>
                <w:lang w:val="en-US"/>
              </w:rPr>
            </w:pPr>
            <w:r w:rsidRPr="00E57BA6">
              <w:rPr>
                <w:b/>
                <w:color w:val="FFFFFF" w:themeColor="background1"/>
                <w:lang w:val="en-US"/>
              </w:rPr>
              <w:t>Specified</w:t>
            </w:r>
          </w:p>
        </w:tc>
        <w:tc>
          <w:tcPr>
            <w:tcW w:w="726" w:type="dxa"/>
            <w:shd w:val="clear" w:color="auto" w:fill="006691"/>
            <w:vAlign w:val="center"/>
          </w:tcPr>
          <w:p w14:paraId="3C8EC5FA" w14:textId="77777777" w:rsidR="00187F41" w:rsidRPr="00E57BA6" w:rsidRDefault="00187F41" w:rsidP="008215F4">
            <w:pPr>
              <w:spacing w:before="120" w:after="120"/>
              <w:rPr>
                <w:b/>
                <w:color w:val="FFFFFF" w:themeColor="background1"/>
                <w:lang w:val="en-US"/>
              </w:rPr>
            </w:pPr>
            <w:r w:rsidRPr="00E57BA6">
              <w:rPr>
                <w:b/>
                <w:color w:val="FFFFFF" w:themeColor="background1"/>
                <w:lang w:val="en-US"/>
              </w:rPr>
              <w:t>Low</w:t>
            </w:r>
          </w:p>
        </w:tc>
        <w:tc>
          <w:tcPr>
            <w:tcW w:w="1350" w:type="dxa"/>
            <w:shd w:val="clear" w:color="auto" w:fill="006691"/>
            <w:vAlign w:val="center"/>
          </w:tcPr>
          <w:p w14:paraId="4C4DD333" w14:textId="77777777" w:rsidR="00187F41" w:rsidRPr="00E57BA6" w:rsidRDefault="00187F41" w:rsidP="008215F4">
            <w:pPr>
              <w:spacing w:before="120" w:after="120"/>
              <w:rPr>
                <w:b/>
                <w:color w:val="FFFFFF" w:themeColor="background1"/>
                <w:lang w:val="en-US"/>
              </w:rPr>
            </w:pPr>
            <w:r w:rsidRPr="00E57BA6">
              <w:rPr>
                <w:b/>
                <w:color w:val="FFFFFF" w:themeColor="background1"/>
                <w:lang w:val="en-US"/>
              </w:rPr>
              <w:t>Unspecified</w:t>
            </w:r>
          </w:p>
        </w:tc>
        <w:tc>
          <w:tcPr>
            <w:tcW w:w="524" w:type="dxa"/>
            <w:tcBorders>
              <w:top w:val="nil"/>
              <w:bottom w:val="nil"/>
            </w:tcBorders>
          </w:tcPr>
          <w:p w14:paraId="60AC1B06" w14:textId="77777777" w:rsidR="00187F41" w:rsidRPr="00B165D0" w:rsidRDefault="00187F41" w:rsidP="008215F4">
            <w:pPr>
              <w:rPr>
                <w:lang w:val="en-US"/>
              </w:rPr>
            </w:pPr>
          </w:p>
        </w:tc>
        <w:tc>
          <w:tcPr>
            <w:tcW w:w="1061" w:type="dxa"/>
            <w:vMerge/>
            <w:shd w:val="clear" w:color="auto" w:fill="006691"/>
          </w:tcPr>
          <w:p w14:paraId="4595AAAB" w14:textId="77777777" w:rsidR="00187F41" w:rsidRPr="00E57BA6" w:rsidRDefault="00187F41" w:rsidP="008215F4">
            <w:pPr>
              <w:rPr>
                <w:color w:val="FFFFFF" w:themeColor="background1"/>
                <w:lang w:val="en-US"/>
              </w:rPr>
            </w:pPr>
          </w:p>
        </w:tc>
        <w:tc>
          <w:tcPr>
            <w:tcW w:w="1106" w:type="dxa"/>
            <w:shd w:val="clear" w:color="auto" w:fill="006691"/>
          </w:tcPr>
          <w:p w14:paraId="19C134C5" w14:textId="77777777" w:rsidR="00187F41" w:rsidRPr="00E57BA6" w:rsidRDefault="00187F41" w:rsidP="008215F4">
            <w:pPr>
              <w:spacing w:before="120"/>
              <w:rPr>
                <w:b/>
                <w:color w:val="FFFFFF" w:themeColor="background1"/>
                <w:lang w:val="en-US"/>
              </w:rPr>
            </w:pPr>
            <w:r w:rsidRPr="00E57BA6">
              <w:rPr>
                <w:b/>
                <w:color w:val="FFFFFF" w:themeColor="background1"/>
                <w:lang w:val="en-US"/>
              </w:rPr>
              <w:t>Specified</w:t>
            </w:r>
          </w:p>
        </w:tc>
        <w:tc>
          <w:tcPr>
            <w:tcW w:w="742" w:type="dxa"/>
            <w:shd w:val="clear" w:color="auto" w:fill="006691"/>
            <w:vAlign w:val="center"/>
          </w:tcPr>
          <w:p w14:paraId="24122A75" w14:textId="77777777" w:rsidR="00187F41" w:rsidRPr="00E57BA6" w:rsidRDefault="00187F41" w:rsidP="008215F4">
            <w:pPr>
              <w:spacing w:before="120" w:after="120"/>
              <w:rPr>
                <w:b/>
                <w:color w:val="FFFFFF" w:themeColor="background1"/>
                <w:lang w:val="en-US"/>
              </w:rPr>
            </w:pPr>
            <w:r w:rsidRPr="00E57BA6">
              <w:rPr>
                <w:b/>
                <w:color w:val="FFFFFF" w:themeColor="background1"/>
                <w:lang w:val="en-US"/>
              </w:rPr>
              <w:t>Low</w:t>
            </w:r>
          </w:p>
        </w:tc>
        <w:tc>
          <w:tcPr>
            <w:tcW w:w="1350" w:type="dxa"/>
            <w:shd w:val="clear" w:color="auto" w:fill="006691"/>
            <w:vAlign w:val="center"/>
          </w:tcPr>
          <w:p w14:paraId="67F38984" w14:textId="77777777" w:rsidR="00187F41" w:rsidRPr="00E57BA6" w:rsidRDefault="00187F41" w:rsidP="008215F4">
            <w:pPr>
              <w:spacing w:before="120" w:after="120"/>
              <w:rPr>
                <w:b/>
                <w:color w:val="FFFFFF" w:themeColor="background1"/>
                <w:lang w:val="en-US"/>
              </w:rPr>
            </w:pPr>
            <w:r w:rsidRPr="00E57BA6">
              <w:rPr>
                <w:b/>
                <w:color w:val="FFFFFF" w:themeColor="background1"/>
                <w:lang w:val="en-US"/>
              </w:rPr>
              <w:t>Unspecified</w:t>
            </w:r>
          </w:p>
        </w:tc>
      </w:tr>
      <w:tr w:rsidR="00187F41" w:rsidRPr="00B165D0" w14:paraId="6E14BE68" w14:textId="77777777" w:rsidTr="00943B6A">
        <w:trPr>
          <w:trHeight w:val="397"/>
        </w:trPr>
        <w:tc>
          <w:tcPr>
            <w:tcW w:w="1061" w:type="dxa"/>
            <w:shd w:val="clear" w:color="auto" w:fill="F2F1F1"/>
          </w:tcPr>
          <w:p w14:paraId="73A5791B" w14:textId="77777777" w:rsidR="00187F41" w:rsidRPr="00B165D0" w:rsidRDefault="00187F41" w:rsidP="008215F4">
            <w:pPr>
              <w:spacing w:before="120"/>
              <w:rPr>
                <w:lang w:val="en-US"/>
              </w:rPr>
            </w:pPr>
            <w:r w:rsidRPr="00B165D0">
              <w:rPr>
                <w:lang w:val="en-US"/>
              </w:rPr>
              <w:t>1.1.1</w:t>
            </w:r>
          </w:p>
        </w:tc>
        <w:tc>
          <w:tcPr>
            <w:tcW w:w="1106" w:type="dxa"/>
            <w:shd w:val="clear" w:color="auto" w:fill="F2F1F1"/>
          </w:tcPr>
          <w:p w14:paraId="2E2408BB" w14:textId="77777777" w:rsidR="00187F41" w:rsidRPr="00B165D0" w:rsidRDefault="00187F41" w:rsidP="008215F4">
            <w:pPr>
              <w:rPr>
                <w:lang w:val="en-US"/>
              </w:rPr>
            </w:pPr>
          </w:p>
        </w:tc>
        <w:tc>
          <w:tcPr>
            <w:tcW w:w="726" w:type="dxa"/>
            <w:shd w:val="clear" w:color="auto" w:fill="F2F1F1"/>
          </w:tcPr>
          <w:p w14:paraId="376FB498" w14:textId="434AF428" w:rsidR="00187F41" w:rsidRPr="00B165D0" w:rsidRDefault="00CF58B0" w:rsidP="008215F4">
            <w:pPr>
              <w:rPr>
                <w:lang w:val="en-US"/>
              </w:rPr>
            </w:pPr>
            <w:r>
              <w:rPr>
                <w:lang w:val="en-US"/>
              </w:rPr>
              <w:t>X</w:t>
            </w:r>
          </w:p>
        </w:tc>
        <w:tc>
          <w:tcPr>
            <w:tcW w:w="1350" w:type="dxa"/>
            <w:shd w:val="clear" w:color="auto" w:fill="F2F1F1"/>
          </w:tcPr>
          <w:p w14:paraId="536FE9B5" w14:textId="77777777" w:rsidR="00187F41" w:rsidRPr="00B165D0" w:rsidRDefault="00187F41" w:rsidP="008215F4">
            <w:pPr>
              <w:rPr>
                <w:lang w:val="en-US"/>
              </w:rPr>
            </w:pPr>
          </w:p>
        </w:tc>
        <w:tc>
          <w:tcPr>
            <w:tcW w:w="524" w:type="dxa"/>
            <w:tcBorders>
              <w:top w:val="nil"/>
              <w:bottom w:val="nil"/>
            </w:tcBorders>
          </w:tcPr>
          <w:p w14:paraId="0765B154" w14:textId="77777777" w:rsidR="00187F41" w:rsidRPr="00B165D0" w:rsidRDefault="00187F41" w:rsidP="008215F4">
            <w:pPr>
              <w:rPr>
                <w:lang w:val="en-US"/>
              </w:rPr>
            </w:pPr>
          </w:p>
        </w:tc>
        <w:tc>
          <w:tcPr>
            <w:tcW w:w="1061" w:type="dxa"/>
            <w:shd w:val="clear" w:color="auto" w:fill="F2F1F1"/>
          </w:tcPr>
          <w:p w14:paraId="63509E8F" w14:textId="77777777" w:rsidR="00187F41" w:rsidRPr="00B165D0" w:rsidRDefault="00187F41" w:rsidP="008215F4">
            <w:pPr>
              <w:spacing w:before="120"/>
              <w:rPr>
                <w:lang w:val="en-US"/>
              </w:rPr>
            </w:pPr>
            <w:r>
              <w:rPr>
                <w:lang w:val="en-US"/>
              </w:rPr>
              <w:t>2.3.1</w:t>
            </w:r>
          </w:p>
        </w:tc>
        <w:tc>
          <w:tcPr>
            <w:tcW w:w="1106" w:type="dxa"/>
            <w:shd w:val="clear" w:color="auto" w:fill="F2F1F1"/>
          </w:tcPr>
          <w:p w14:paraId="26DFB2E3" w14:textId="77777777" w:rsidR="00187F41" w:rsidRPr="00B165D0" w:rsidRDefault="00187F41" w:rsidP="008215F4">
            <w:pPr>
              <w:rPr>
                <w:lang w:val="en-US"/>
              </w:rPr>
            </w:pPr>
          </w:p>
        </w:tc>
        <w:tc>
          <w:tcPr>
            <w:tcW w:w="742" w:type="dxa"/>
            <w:shd w:val="clear" w:color="auto" w:fill="F2F1F1"/>
          </w:tcPr>
          <w:p w14:paraId="6EDE6742" w14:textId="6C965757" w:rsidR="00187F41" w:rsidRPr="00B165D0" w:rsidRDefault="00CF58B0" w:rsidP="008215F4">
            <w:pPr>
              <w:rPr>
                <w:lang w:val="en-US"/>
              </w:rPr>
            </w:pPr>
            <w:r>
              <w:rPr>
                <w:lang w:val="en-US"/>
              </w:rPr>
              <w:t>X</w:t>
            </w:r>
          </w:p>
        </w:tc>
        <w:tc>
          <w:tcPr>
            <w:tcW w:w="1350" w:type="dxa"/>
            <w:shd w:val="clear" w:color="auto" w:fill="F2F1F1"/>
          </w:tcPr>
          <w:p w14:paraId="652C430A" w14:textId="77777777" w:rsidR="00187F41" w:rsidRPr="00B165D0" w:rsidRDefault="00187F41" w:rsidP="008215F4">
            <w:pPr>
              <w:rPr>
                <w:lang w:val="en-US"/>
              </w:rPr>
            </w:pPr>
          </w:p>
        </w:tc>
      </w:tr>
      <w:tr w:rsidR="00187F41" w:rsidRPr="00B165D0" w14:paraId="68CC127A" w14:textId="77777777" w:rsidTr="00943B6A">
        <w:trPr>
          <w:trHeight w:val="397"/>
        </w:trPr>
        <w:tc>
          <w:tcPr>
            <w:tcW w:w="1061" w:type="dxa"/>
            <w:shd w:val="clear" w:color="auto" w:fill="F2F1F1"/>
          </w:tcPr>
          <w:p w14:paraId="2CD98B93" w14:textId="77777777" w:rsidR="00187F41" w:rsidRPr="00B165D0" w:rsidRDefault="00187F41" w:rsidP="008215F4">
            <w:pPr>
              <w:spacing w:before="120"/>
              <w:rPr>
                <w:lang w:val="en-US"/>
              </w:rPr>
            </w:pPr>
            <w:r w:rsidRPr="00B165D0">
              <w:rPr>
                <w:lang w:val="en-US"/>
              </w:rPr>
              <w:t>1.1.2</w:t>
            </w:r>
          </w:p>
        </w:tc>
        <w:tc>
          <w:tcPr>
            <w:tcW w:w="1106" w:type="dxa"/>
            <w:shd w:val="clear" w:color="auto" w:fill="F2F1F1"/>
          </w:tcPr>
          <w:p w14:paraId="30CC608B" w14:textId="77777777" w:rsidR="00187F41" w:rsidRPr="00B165D0" w:rsidRDefault="00187F41" w:rsidP="008215F4">
            <w:pPr>
              <w:rPr>
                <w:lang w:val="en-US"/>
              </w:rPr>
            </w:pPr>
          </w:p>
        </w:tc>
        <w:tc>
          <w:tcPr>
            <w:tcW w:w="726" w:type="dxa"/>
            <w:shd w:val="clear" w:color="auto" w:fill="F2F1F1"/>
          </w:tcPr>
          <w:p w14:paraId="2BA07BAE" w14:textId="4BCCC871" w:rsidR="00187F41" w:rsidRPr="00B165D0" w:rsidRDefault="00CF58B0" w:rsidP="008215F4">
            <w:pPr>
              <w:rPr>
                <w:lang w:val="en-US"/>
              </w:rPr>
            </w:pPr>
            <w:r>
              <w:rPr>
                <w:lang w:val="en-US"/>
              </w:rPr>
              <w:t>X</w:t>
            </w:r>
          </w:p>
        </w:tc>
        <w:tc>
          <w:tcPr>
            <w:tcW w:w="1350" w:type="dxa"/>
            <w:shd w:val="clear" w:color="auto" w:fill="F2F1F1"/>
          </w:tcPr>
          <w:p w14:paraId="46B58B1E" w14:textId="77777777" w:rsidR="00187F41" w:rsidRPr="00B165D0" w:rsidRDefault="00187F41" w:rsidP="008215F4">
            <w:pPr>
              <w:rPr>
                <w:lang w:val="en-US"/>
              </w:rPr>
            </w:pPr>
          </w:p>
        </w:tc>
        <w:tc>
          <w:tcPr>
            <w:tcW w:w="524" w:type="dxa"/>
            <w:tcBorders>
              <w:top w:val="nil"/>
              <w:bottom w:val="nil"/>
            </w:tcBorders>
          </w:tcPr>
          <w:p w14:paraId="3DA6CD9F" w14:textId="77777777" w:rsidR="00187F41" w:rsidRPr="00B165D0" w:rsidRDefault="00187F41" w:rsidP="008215F4">
            <w:pPr>
              <w:rPr>
                <w:lang w:val="en-US"/>
              </w:rPr>
            </w:pPr>
          </w:p>
        </w:tc>
        <w:tc>
          <w:tcPr>
            <w:tcW w:w="1061" w:type="dxa"/>
            <w:shd w:val="clear" w:color="auto" w:fill="F2F1F1"/>
          </w:tcPr>
          <w:p w14:paraId="432B30CB" w14:textId="77777777" w:rsidR="00187F41" w:rsidRPr="00B165D0" w:rsidRDefault="00187F41" w:rsidP="008215F4">
            <w:pPr>
              <w:spacing w:before="120"/>
              <w:rPr>
                <w:lang w:val="en-US"/>
              </w:rPr>
            </w:pPr>
            <w:r>
              <w:rPr>
                <w:lang w:val="en-US"/>
              </w:rPr>
              <w:t>2.3.2</w:t>
            </w:r>
          </w:p>
        </w:tc>
        <w:tc>
          <w:tcPr>
            <w:tcW w:w="1106" w:type="dxa"/>
            <w:shd w:val="clear" w:color="auto" w:fill="F2F1F1"/>
          </w:tcPr>
          <w:p w14:paraId="6AFBA207" w14:textId="77777777" w:rsidR="00187F41" w:rsidRPr="00B165D0" w:rsidRDefault="00187F41" w:rsidP="008215F4">
            <w:pPr>
              <w:rPr>
                <w:lang w:val="en-US"/>
              </w:rPr>
            </w:pPr>
          </w:p>
        </w:tc>
        <w:tc>
          <w:tcPr>
            <w:tcW w:w="742" w:type="dxa"/>
            <w:shd w:val="clear" w:color="auto" w:fill="F2F1F1"/>
          </w:tcPr>
          <w:p w14:paraId="5283CEEB" w14:textId="713B34F9" w:rsidR="00187F41" w:rsidRPr="00B165D0" w:rsidRDefault="00CF58B0" w:rsidP="008215F4">
            <w:pPr>
              <w:rPr>
                <w:lang w:val="en-US"/>
              </w:rPr>
            </w:pPr>
            <w:r>
              <w:rPr>
                <w:lang w:val="en-US"/>
              </w:rPr>
              <w:t>X</w:t>
            </w:r>
          </w:p>
        </w:tc>
        <w:tc>
          <w:tcPr>
            <w:tcW w:w="1350" w:type="dxa"/>
            <w:shd w:val="clear" w:color="auto" w:fill="F2F1F1"/>
          </w:tcPr>
          <w:p w14:paraId="25A5E843" w14:textId="77777777" w:rsidR="00187F41" w:rsidRPr="00B165D0" w:rsidRDefault="00187F41" w:rsidP="008215F4">
            <w:pPr>
              <w:rPr>
                <w:lang w:val="en-US"/>
              </w:rPr>
            </w:pPr>
          </w:p>
        </w:tc>
      </w:tr>
      <w:tr w:rsidR="00187F41" w:rsidRPr="00B165D0" w14:paraId="4F08ECBF" w14:textId="77777777" w:rsidTr="00943B6A">
        <w:trPr>
          <w:trHeight w:val="397"/>
        </w:trPr>
        <w:tc>
          <w:tcPr>
            <w:tcW w:w="1061" w:type="dxa"/>
            <w:shd w:val="clear" w:color="auto" w:fill="F2F1F1"/>
          </w:tcPr>
          <w:p w14:paraId="77EDBEBD" w14:textId="77777777" w:rsidR="00187F41" w:rsidRPr="00B165D0" w:rsidRDefault="00187F41" w:rsidP="008215F4">
            <w:pPr>
              <w:spacing w:before="120"/>
              <w:rPr>
                <w:lang w:val="en-US"/>
              </w:rPr>
            </w:pPr>
            <w:r w:rsidRPr="00B165D0">
              <w:rPr>
                <w:lang w:val="en-US"/>
              </w:rPr>
              <w:t>1.1.3</w:t>
            </w:r>
          </w:p>
        </w:tc>
        <w:tc>
          <w:tcPr>
            <w:tcW w:w="1106" w:type="dxa"/>
            <w:shd w:val="clear" w:color="auto" w:fill="F2F1F1"/>
          </w:tcPr>
          <w:p w14:paraId="76BB527E" w14:textId="77777777" w:rsidR="00187F41" w:rsidRPr="00B165D0" w:rsidRDefault="00187F41" w:rsidP="008215F4">
            <w:pPr>
              <w:rPr>
                <w:lang w:val="en-US"/>
              </w:rPr>
            </w:pPr>
          </w:p>
        </w:tc>
        <w:tc>
          <w:tcPr>
            <w:tcW w:w="726" w:type="dxa"/>
            <w:shd w:val="clear" w:color="auto" w:fill="F2F1F1"/>
          </w:tcPr>
          <w:p w14:paraId="0B58931A" w14:textId="6E307A93" w:rsidR="00187F41" w:rsidRPr="00B165D0" w:rsidRDefault="00CF58B0" w:rsidP="008215F4">
            <w:pPr>
              <w:rPr>
                <w:lang w:val="en-US"/>
              </w:rPr>
            </w:pPr>
            <w:r>
              <w:rPr>
                <w:lang w:val="en-US"/>
              </w:rPr>
              <w:t>X</w:t>
            </w:r>
          </w:p>
        </w:tc>
        <w:tc>
          <w:tcPr>
            <w:tcW w:w="1350" w:type="dxa"/>
            <w:shd w:val="clear" w:color="auto" w:fill="F2F1F1"/>
          </w:tcPr>
          <w:p w14:paraId="60101280" w14:textId="77777777" w:rsidR="00187F41" w:rsidRPr="00B165D0" w:rsidRDefault="00187F41" w:rsidP="008215F4">
            <w:pPr>
              <w:rPr>
                <w:lang w:val="en-US"/>
              </w:rPr>
            </w:pPr>
          </w:p>
        </w:tc>
        <w:tc>
          <w:tcPr>
            <w:tcW w:w="524" w:type="dxa"/>
            <w:tcBorders>
              <w:top w:val="nil"/>
              <w:bottom w:val="nil"/>
            </w:tcBorders>
          </w:tcPr>
          <w:p w14:paraId="63A2B255" w14:textId="77777777" w:rsidR="00187F41" w:rsidRPr="00B165D0" w:rsidRDefault="00187F41" w:rsidP="008215F4">
            <w:pPr>
              <w:rPr>
                <w:lang w:val="en-US"/>
              </w:rPr>
            </w:pPr>
          </w:p>
        </w:tc>
        <w:tc>
          <w:tcPr>
            <w:tcW w:w="1061" w:type="dxa"/>
            <w:shd w:val="clear" w:color="auto" w:fill="F2F1F1"/>
          </w:tcPr>
          <w:p w14:paraId="73A04E0D" w14:textId="77777777" w:rsidR="00187F41" w:rsidRPr="00B165D0" w:rsidRDefault="00187F41" w:rsidP="008215F4">
            <w:pPr>
              <w:spacing w:before="120"/>
              <w:rPr>
                <w:lang w:val="en-US"/>
              </w:rPr>
            </w:pPr>
            <w:r>
              <w:rPr>
                <w:lang w:val="en-US"/>
              </w:rPr>
              <w:t>2.3.3</w:t>
            </w:r>
          </w:p>
        </w:tc>
        <w:tc>
          <w:tcPr>
            <w:tcW w:w="1106" w:type="dxa"/>
            <w:shd w:val="clear" w:color="auto" w:fill="F2F1F1"/>
          </w:tcPr>
          <w:p w14:paraId="67DF4D7E" w14:textId="77777777" w:rsidR="00187F41" w:rsidRPr="00B165D0" w:rsidRDefault="00187F41" w:rsidP="008215F4">
            <w:pPr>
              <w:rPr>
                <w:lang w:val="en-US"/>
              </w:rPr>
            </w:pPr>
          </w:p>
        </w:tc>
        <w:tc>
          <w:tcPr>
            <w:tcW w:w="742" w:type="dxa"/>
            <w:shd w:val="clear" w:color="auto" w:fill="F2F1F1"/>
          </w:tcPr>
          <w:p w14:paraId="7CACD5E1" w14:textId="185B320E" w:rsidR="00187F41" w:rsidRPr="00B165D0" w:rsidRDefault="00CF58B0" w:rsidP="008215F4">
            <w:pPr>
              <w:rPr>
                <w:lang w:val="en-US"/>
              </w:rPr>
            </w:pPr>
            <w:r>
              <w:rPr>
                <w:lang w:val="en-US"/>
              </w:rPr>
              <w:t>X</w:t>
            </w:r>
          </w:p>
        </w:tc>
        <w:tc>
          <w:tcPr>
            <w:tcW w:w="1350" w:type="dxa"/>
            <w:shd w:val="clear" w:color="auto" w:fill="F2F1F1"/>
          </w:tcPr>
          <w:p w14:paraId="0D96034A" w14:textId="77777777" w:rsidR="00187F41" w:rsidRPr="00B165D0" w:rsidRDefault="00187F41" w:rsidP="008215F4">
            <w:pPr>
              <w:rPr>
                <w:lang w:val="en-US"/>
              </w:rPr>
            </w:pPr>
          </w:p>
        </w:tc>
      </w:tr>
      <w:tr w:rsidR="00187F41" w:rsidRPr="00B165D0" w14:paraId="0E4EE682" w14:textId="77777777" w:rsidTr="00943B6A">
        <w:trPr>
          <w:trHeight w:val="397"/>
        </w:trPr>
        <w:tc>
          <w:tcPr>
            <w:tcW w:w="1061" w:type="dxa"/>
            <w:shd w:val="clear" w:color="auto" w:fill="F2F1F1"/>
          </w:tcPr>
          <w:p w14:paraId="246F4470" w14:textId="77777777" w:rsidR="00187F41" w:rsidRPr="00B165D0" w:rsidRDefault="00187F41" w:rsidP="008215F4">
            <w:pPr>
              <w:spacing w:before="120"/>
              <w:rPr>
                <w:lang w:val="en-US"/>
              </w:rPr>
            </w:pPr>
            <w:r w:rsidRPr="00B165D0">
              <w:rPr>
                <w:lang w:val="en-US"/>
              </w:rPr>
              <w:t>1.2.1</w:t>
            </w:r>
          </w:p>
        </w:tc>
        <w:tc>
          <w:tcPr>
            <w:tcW w:w="1106" w:type="dxa"/>
            <w:shd w:val="clear" w:color="auto" w:fill="F2F1F1"/>
          </w:tcPr>
          <w:p w14:paraId="5BA1497D" w14:textId="77777777" w:rsidR="00187F41" w:rsidRPr="00B165D0" w:rsidRDefault="00187F41" w:rsidP="008215F4">
            <w:pPr>
              <w:rPr>
                <w:lang w:val="en-US"/>
              </w:rPr>
            </w:pPr>
          </w:p>
        </w:tc>
        <w:tc>
          <w:tcPr>
            <w:tcW w:w="726" w:type="dxa"/>
            <w:shd w:val="clear" w:color="auto" w:fill="F2F1F1"/>
          </w:tcPr>
          <w:p w14:paraId="558D2137" w14:textId="5CB90AF5" w:rsidR="00187F41" w:rsidRPr="00B165D0" w:rsidRDefault="00CF58B0" w:rsidP="008215F4">
            <w:pPr>
              <w:rPr>
                <w:lang w:val="en-US"/>
              </w:rPr>
            </w:pPr>
            <w:r>
              <w:rPr>
                <w:lang w:val="en-US"/>
              </w:rPr>
              <w:t>X</w:t>
            </w:r>
          </w:p>
        </w:tc>
        <w:tc>
          <w:tcPr>
            <w:tcW w:w="1350" w:type="dxa"/>
            <w:shd w:val="clear" w:color="auto" w:fill="F2F1F1"/>
          </w:tcPr>
          <w:p w14:paraId="22402EE6" w14:textId="77777777" w:rsidR="00187F41" w:rsidRPr="00B165D0" w:rsidRDefault="00187F41" w:rsidP="008215F4">
            <w:pPr>
              <w:rPr>
                <w:lang w:val="en-US"/>
              </w:rPr>
            </w:pPr>
          </w:p>
        </w:tc>
        <w:tc>
          <w:tcPr>
            <w:tcW w:w="524" w:type="dxa"/>
            <w:tcBorders>
              <w:top w:val="nil"/>
              <w:bottom w:val="nil"/>
            </w:tcBorders>
          </w:tcPr>
          <w:p w14:paraId="1353E0F5" w14:textId="77777777" w:rsidR="00187F41" w:rsidRPr="00B165D0" w:rsidRDefault="00187F41" w:rsidP="008215F4">
            <w:pPr>
              <w:rPr>
                <w:lang w:val="en-US"/>
              </w:rPr>
            </w:pPr>
          </w:p>
        </w:tc>
        <w:tc>
          <w:tcPr>
            <w:tcW w:w="1061" w:type="dxa"/>
            <w:shd w:val="clear" w:color="auto" w:fill="F2F1F1"/>
          </w:tcPr>
          <w:p w14:paraId="13E9E1B6" w14:textId="77777777" w:rsidR="00187F41" w:rsidRPr="00B165D0" w:rsidRDefault="00187F41" w:rsidP="008215F4">
            <w:pPr>
              <w:spacing w:before="120"/>
              <w:rPr>
                <w:lang w:val="en-US"/>
              </w:rPr>
            </w:pPr>
            <w:r w:rsidRPr="00B165D0">
              <w:rPr>
                <w:lang w:val="en-US"/>
              </w:rPr>
              <w:t>2.4.1</w:t>
            </w:r>
          </w:p>
        </w:tc>
        <w:tc>
          <w:tcPr>
            <w:tcW w:w="1106" w:type="dxa"/>
            <w:shd w:val="clear" w:color="auto" w:fill="F2F1F1"/>
          </w:tcPr>
          <w:p w14:paraId="0E84BA45" w14:textId="77777777" w:rsidR="00187F41" w:rsidRPr="00B165D0" w:rsidRDefault="00187F41" w:rsidP="008215F4">
            <w:pPr>
              <w:rPr>
                <w:lang w:val="en-US"/>
              </w:rPr>
            </w:pPr>
          </w:p>
        </w:tc>
        <w:tc>
          <w:tcPr>
            <w:tcW w:w="742" w:type="dxa"/>
            <w:shd w:val="clear" w:color="auto" w:fill="F2F1F1"/>
          </w:tcPr>
          <w:p w14:paraId="14EA908E" w14:textId="576B350A" w:rsidR="00187F41" w:rsidRPr="00B165D0" w:rsidRDefault="00CF58B0" w:rsidP="008215F4">
            <w:pPr>
              <w:rPr>
                <w:lang w:val="en-US"/>
              </w:rPr>
            </w:pPr>
            <w:r>
              <w:rPr>
                <w:lang w:val="en-US"/>
              </w:rPr>
              <w:t>X</w:t>
            </w:r>
          </w:p>
        </w:tc>
        <w:tc>
          <w:tcPr>
            <w:tcW w:w="1350" w:type="dxa"/>
            <w:shd w:val="clear" w:color="auto" w:fill="F2F1F1"/>
          </w:tcPr>
          <w:p w14:paraId="05B866DD" w14:textId="77777777" w:rsidR="00187F41" w:rsidRPr="00B165D0" w:rsidRDefault="00187F41" w:rsidP="008215F4">
            <w:pPr>
              <w:rPr>
                <w:lang w:val="en-US"/>
              </w:rPr>
            </w:pPr>
          </w:p>
        </w:tc>
      </w:tr>
      <w:tr w:rsidR="00187F41" w:rsidRPr="00B165D0" w14:paraId="24DF5F9E" w14:textId="77777777" w:rsidTr="00943B6A">
        <w:trPr>
          <w:trHeight w:val="397"/>
        </w:trPr>
        <w:tc>
          <w:tcPr>
            <w:tcW w:w="1061" w:type="dxa"/>
            <w:shd w:val="clear" w:color="auto" w:fill="F2F1F1"/>
          </w:tcPr>
          <w:p w14:paraId="03EDC1E0" w14:textId="77777777" w:rsidR="00187F41" w:rsidRPr="00B165D0" w:rsidRDefault="00187F41" w:rsidP="008215F4">
            <w:pPr>
              <w:spacing w:before="120"/>
              <w:rPr>
                <w:lang w:val="en-US"/>
              </w:rPr>
            </w:pPr>
            <w:r w:rsidRPr="00B165D0">
              <w:rPr>
                <w:lang w:val="en-US"/>
              </w:rPr>
              <w:t>1.3.1</w:t>
            </w:r>
          </w:p>
        </w:tc>
        <w:tc>
          <w:tcPr>
            <w:tcW w:w="1106" w:type="dxa"/>
            <w:shd w:val="clear" w:color="auto" w:fill="F2F1F1"/>
          </w:tcPr>
          <w:p w14:paraId="53336E23" w14:textId="77777777" w:rsidR="00187F41" w:rsidRPr="00B165D0" w:rsidRDefault="00187F41" w:rsidP="008215F4">
            <w:pPr>
              <w:rPr>
                <w:lang w:val="en-US"/>
              </w:rPr>
            </w:pPr>
          </w:p>
        </w:tc>
        <w:tc>
          <w:tcPr>
            <w:tcW w:w="726" w:type="dxa"/>
            <w:shd w:val="clear" w:color="auto" w:fill="F2F1F1"/>
          </w:tcPr>
          <w:p w14:paraId="771524A8" w14:textId="432FBD2C" w:rsidR="00187F41" w:rsidRPr="00B165D0" w:rsidRDefault="00CF58B0" w:rsidP="008215F4">
            <w:pPr>
              <w:rPr>
                <w:lang w:val="en-US"/>
              </w:rPr>
            </w:pPr>
            <w:r>
              <w:rPr>
                <w:lang w:val="en-US"/>
              </w:rPr>
              <w:t>X</w:t>
            </w:r>
          </w:p>
        </w:tc>
        <w:tc>
          <w:tcPr>
            <w:tcW w:w="1350" w:type="dxa"/>
            <w:shd w:val="clear" w:color="auto" w:fill="F2F1F1"/>
          </w:tcPr>
          <w:p w14:paraId="012C291C" w14:textId="77777777" w:rsidR="00187F41" w:rsidRPr="00B165D0" w:rsidRDefault="00187F41" w:rsidP="008215F4">
            <w:pPr>
              <w:rPr>
                <w:lang w:val="en-US"/>
              </w:rPr>
            </w:pPr>
          </w:p>
        </w:tc>
        <w:tc>
          <w:tcPr>
            <w:tcW w:w="524" w:type="dxa"/>
            <w:tcBorders>
              <w:top w:val="nil"/>
              <w:bottom w:val="nil"/>
            </w:tcBorders>
          </w:tcPr>
          <w:p w14:paraId="1631D630" w14:textId="77777777" w:rsidR="00187F41" w:rsidRPr="00B165D0" w:rsidRDefault="00187F41" w:rsidP="008215F4">
            <w:pPr>
              <w:rPr>
                <w:lang w:val="en-US"/>
              </w:rPr>
            </w:pPr>
          </w:p>
        </w:tc>
        <w:tc>
          <w:tcPr>
            <w:tcW w:w="1061" w:type="dxa"/>
            <w:shd w:val="clear" w:color="auto" w:fill="F2F1F1"/>
          </w:tcPr>
          <w:p w14:paraId="10F2C011" w14:textId="77777777" w:rsidR="00187F41" w:rsidRPr="00B165D0" w:rsidRDefault="00187F41" w:rsidP="008215F4">
            <w:pPr>
              <w:spacing w:before="120"/>
              <w:rPr>
                <w:lang w:val="en-US"/>
              </w:rPr>
            </w:pPr>
            <w:r w:rsidRPr="00B165D0">
              <w:rPr>
                <w:lang w:val="en-US"/>
              </w:rPr>
              <w:t>2.4.2</w:t>
            </w:r>
          </w:p>
        </w:tc>
        <w:tc>
          <w:tcPr>
            <w:tcW w:w="1106" w:type="dxa"/>
            <w:shd w:val="clear" w:color="auto" w:fill="F2F1F1"/>
          </w:tcPr>
          <w:p w14:paraId="4BBEF5DF" w14:textId="77777777" w:rsidR="00187F41" w:rsidRPr="00B165D0" w:rsidRDefault="00187F41" w:rsidP="008215F4">
            <w:pPr>
              <w:rPr>
                <w:lang w:val="en-US"/>
              </w:rPr>
            </w:pPr>
          </w:p>
        </w:tc>
        <w:tc>
          <w:tcPr>
            <w:tcW w:w="742" w:type="dxa"/>
            <w:shd w:val="clear" w:color="auto" w:fill="F2F1F1"/>
          </w:tcPr>
          <w:p w14:paraId="77EB5C37" w14:textId="67F5434D" w:rsidR="00187F41" w:rsidRPr="00B165D0" w:rsidRDefault="00CF58B0" w:rsidP="008215F4">
            <w:pPr>
              <w:rPr>
                <w:lang w:val="en-US"/>
              </w:rPr>
            </w:pPr>
            <w:r>
              <w:rPr>
                <w:lang w:val="en-US"/>
              </w:rPr>
              <w:t>X</w:t>
            </w:r>
          </w:p>
        </w:tc>
        <w:tc>
          <w:tcPr>
            <w:tcW w:w="1350" w:type="dxa"/>
            <w:shd w:val="clear" w:color="auto" w:fill="F2F1F1"/>
          </w:tcPr>
          <w:p w14:paraId="1B3D973A" w14:textId="77777777" w:rsidR="00187F41" w:rsidRPr="00B165D0" w:rsidRDefault="00187F41" w:rsidP="008215F4">
            <w:pPr>
              <w:rPr>
                <w:lang w:val="en-US"/>
              </w:rPr>
            </w:pPr>
          </w:p>
        </w:tc>
      </w:tr>
      <w:tr w:rsidR="00187F41" w:rsidRPr="00B165D0" w14:paraId="0D86282A" w14:textId="77777777" w:rsidTr="00943B6A">
        <w:trPr>
          <w:trHeight w:val="397"/>
        </w:trPr>
        <w:tc>
          <w:tcPr>
            <w:tcW w:w="1061" w:type="dxa"/>
            <w:shd w:val="clear" w:color="auto" w:fill="F2F1F1"/>
          </w:tcPr>
          <w:p w14:paraId="2863F82E" w14:textId="77777777" w:rsidR="00187F41" w:rsidRPr="00B165D0" w:rsidRDefault="00187F41" w:rsidP="008215F4">
            <w:pPr>
              <w:spacing w:before="120"/>
              <w:rPr>
                <w:lang w:val="en-US"/>
              </w:rPr>
            </w:pPr>
            <w:r w:rsidRPr="00B165D0">
              <w:rPr>
                <w:lang w:val="en-US"/>
              </w:rPr>
              <w:t>1.4.1</w:t>
            </w:r>
          </w:p>
        </w:tc>
        <w:tc>
          <w:tcPr>
            <w:tcW w:w="1106" w:type="dxa"/>
            <w:shd w:val="clear" w:color="auto" w:fill="F2F1F1"/>
          </w:tcPr>
          <w:p w14:paraId="1E34D700" w14:textId="77777777" w:rsidR="00187F41" w:rsidRPr="00B165D0" w:rsidRDefault="00187F41" w:rsidP="008215F4">
            <w:pPr>
              <w:rPr>
                <w:lang w:val="en-US"/>
              </w:rPr>
            </w:pPr>
          </w:p>
        </w:tc>
        <w:tc>
          <w:tcPr>
            <w:tcW w:w="726" w:type="dxa"/>
            <w:shd w:val="clear" w:color="auto" w:fill="F2F1F1"/>
          </w:tcPr>
          <w:p w14:paraId="6C28F01E" w14:textId="51CF25EC" w:rsidR="00187F41" w:rsidRPr="00B165D0" w:rsidRDefault="00CF58B0" w:rsidP="008215F4">
            <w:pPr>
              <w:rPr>
                <w:lang w:val="en-US"/>
              </w:rPr>
            </w:pPr>
            <w:r>
              <w:rPr>
                <w:lang w:val="en-US"/>
              </w:rPr>
              <w:t>X</w:t>
            </w:r>
          </w:p>
        </w:tc>
        <w:tc>
          <w:tcPr>
            <w:tcW w:w="1350" w:type="dxa"/>
            <w:shd w:val="clear" w:color="auto" w:fill="F2F1F1"/>
          </w:tcPr>
          <w:p w14:paraId="799095EC" w14:textId="77777777" w:rsidR="00187F41" w:rsidRPr="00B165D0" w:rsidRDefault="00187F41" w:rsidP="008215F4">
            <w:pPr>
              <w:rPr>
                <w:lang w:val="en-US"/>
              </w:rPr>
            </w:pPr>
          </w:p>
        </w:tc>
        <w:tc>
          <w:tcPr>
            <w:tcW w:w="524" w:type="dxa"/>
            <w:tcBorders>
              <w:top w:val="nil"/>
              <w:bottom w:val="nil"/>
            </w:tcBorders>
          </w:tcPr>
          <w:p w14:paraId="3AD475A5" w14:textId="77777777" w:rsidR="00187F41" w:rsidRPr="00B165D0" w:rsidRDefault="00187F41" w:rsidP="008215F4">
            <w:pPr>
              <w:rPr>
                <w:lang w:val="en-US"/>
              </w:rPr>
            </w:pPr>
          </w:p>
        </w:tc>
        <w:tc>
          <w:tcPr>
            <w:tcW w:w="1061" w:type="dxa"/>
            <w:shd w:val="clear" w:color="auto" w:fill="F2F1F1"/>
          </w:tcPr>
          <w:p w14:paraId="03B21EFA" w14:textId="77777777" w:rsidR="00187F41" w:rsidRPr="00B165D0" w:rsidRDefault="00187F41" w:rsidP="008215F4">
            <w:pPr>
              <w:spacing w:before="120"/>
              <w:rPr>
                <w:lang w:val="en-US"/>
              </w:rPr>
            </w:pPr>
            <w:r w:rsidRPr="00B165D0">
              <w:rPr>
                <w:lang w:val="en-US"/>
              </w:rPr>
              <w:t>2.4.3</w:t>
            </w:r>
          </w:p>
        </w:tc>
        <w:tc>
          <w:tcPr>
            <w:tcW w:w="1106" w:type="dxa"/>
            <w:shd w:val="clear" w:color="auto" w:fill="F2F1F1"/>
          </w:tcPr>
          <w:p w14:paraId="635AFCBD" w14:textId="77777777" w:rsidR="00187F41" w:rsidRPr="00B165D0" w:rsidRDefault="00187F41" w:rsidP="008215F4">
            <w:pPr>
              <w:rPr>
                <w:lang w:val="en-US"/>
              </w:rPr>
            </w:pPr>
          </w:p>
        </w:tc>
        <w:tc>
          <w:tcPr>
            <w:tcW w:w="742" w:type="dxa"/>
            <w:shd w:val="clear" w:color="auto" w:fill="F2F1F1"/>
          </w:tcPr>
          <w:p w14:paraId="349EC709" w14:textId="167F2741" w:rsidR="00187F41" w:rsidRPr="00B165D0" w:rsidRDefault="00CF58B0" w:rsidP="008215F4">
            <w:pPr>
              <w:rPr>
                <w:lang w:val="en-US"/>
              </w:rPr>
            </w:pPr>
            <w:r>
              <w:rPr>
                <w:lang w:val="en-US"/>
              </w:rPr>
              <w:t>X</w:t>
            </w:r>
          </w:p>
        </w:tc>
        <w:tc>
          <w:tcPr>
            <w:tcW w:w="1350" w:type="dxa"/>
            <w:shd w:val="clear" w:color="auto" w:fill="F2F1F1"/>
          </w:tcPr>
          <w:p w14:paraId="4A467F15" w14:textId="77777777" w:rsidR="00187F41" w:rsidRPr="00B165D0" w:rsidRDefault="00187F41" w:rsidP="008215F4">
            <w:pPr>
              <w:rPr>
                <w:lang w:val="en-US"/>
              </w:rPr>
            </w:pPr>
          </w:p>
        </w:tc>
      </w:tr>
      <w:tr w:rsidR="00187F41" w:rsidRPr="00B165D0" w14:paraId="68ED6F71" w14:textId="77777777" w:rsidTr="00943B6A">
        <w:trPr>
          <w:trHeight w:val="397"/>
        </w:trPr>
        <w:tc>
          <w:tcPr>
            <w:tcW w:w="1061" w:type="dxa"/>
            <w:shd w:val="clear" w:color="auto" w:fill="F2F1F1"/>
          </w:tcPr>
          <w:p w14:paraId="6EBF9D6F" w14:textId="77777777" w:rsidR="00187F41" w:rsidRPr="00B165D0" w:rsidRDefault="00187F41" w:rsidP="008215F4">
            <w:pPr>
              <w:spacing w:before="120"/>
              <w:rPr>
                <w:lang w:val="en-US"/>
              </w:rPr>
            </w:pPr>
            <w:r w:rsidRPr="00B165D0">
              <w:rPr>
                <w:lang w:val="en-US"/>
              </w:rPr>
              <w:t>1.5.1</w:t>
            </w:r>
          </w:p>
        </w:tc>
        <w:tc>
          <w:tcPr>
            <w:tcW w:w="1106" w:type="dxa"/>
            <w:shd w:val="clear" w:color="auto" w:fill="F2F1F1"/>
          </w:tcPr>
          <w:p w14:paraId="4807A4C8" w14:textId="77777777" w:rsidR="00187F41" w:rsidRPr="00B165D0" w:rsidRDefault="00187F41" w:rsidP="008215F4">
            <w:pPr>
              <w:rPr>
                <w:lang w:val="en-US"/>
              </w:rPr>
            </w:pPr>
          </w:p>
        </w:tc>
        <w:tc>
          <w:tcPr>
            <w:tcW w:w="726" w:type="dxa"/>
            <w:shd w:val="clear" w:color="auto" w:fill="F2F1F1"/>
          </w:tcPr>
          <w:p w14:paraId="6849776D" w14:textId="1F827636" w:rsidR="00187F41" w:rsidRPr="00B165D0" w:rsidRDefault="00CF58B0" w:rsidP="008215F4">
            <w:pPr>
              <w:rPr>
                <w:lang w:val="en-US"/>
              </w:rPr>
            </w:pPr>
            <w:r>
              <w:rPr>
                <w:lang w:val="en-US"/>
              </w:rPr>
              <w:t>X</w:t>
            </w:r>
          </w:p>
        </w:tc>
        <w:tc>
          <w:tcPr>
            <w:tcW w:w="1350" w:type="dxa"/>
            <w:shd w:val="clear" w:color="auto" w:fill="F2F1F1"/>
          </w:tcPr>
          <w:p w14:paraId="65778A94" w14:textId="77777777" w:rsidR="00187F41" w:rsidRPr="00B165D0" w:rsidRDefault="00187F41" w:rsidP="008215F4">
            <w:pPr>
              <w:rPr>
                <w:lang w:val="en-US"/>
              </w:rPr>
            </w:pPr>
          </w:p>
        </w:tc>
        <w:tc>
          <w:tcPr>
            <w:tcW w:w="524" w:type="dxa"/>
            <w:tcBorders>
              <w:top w:val="nil"/>
              <w:bottom w:val="nil"/>
            </w:tcBorders>
          </w:tcPr>
          <w:p w14:paraId="360C44E1" w14:textId="77777777" w:rsidR="00187F41" w:rsidRPr="00B165D0" w:rsidRDefault="00187F41" w:rsidP="008215F4">
            <w:pPr>
              <w:rPr>
                <w:lang w:val="en-US"/>
              </w:rPr>
            </w:pPr>
          </w:p>
        </w:tc>
        <w:tc>
          <w:tcPr>
            <w:tcW w:w="1061" w:type="dxa"/>
            <w:shd w:val="clear" w:color="auto" w:fill="F2F1F1"/>
          </w:tcPr>
          <w:p w14:paraId="0FBB41E9" w14:textId="77777777" w:rsidR="00187F41" w:rsidRPr="00B165D0" w:rsidRDefault="00187F41" w:rsidP="008215F4">
            <w:pPr>
              <w:spacing w:before="120"/>
              <w:rPr>
                <w:lang w:val="en-US"/>
              </w:rPr>
            </w:pPr>
            <w:r w:rsidRPr="00B165D0">
              <w:rPr>
                <w:lang w:val="en-US"/>
              </w:rPr>
              <w:t>2.5.1</w:t>
            </w:r>
          </w:p>
        </w:tc>
        <w:tc>
          <w:tcPr>
            <w:tcW w:w="1106" w:type="dxa"/>
            <w:shd w:val="clear" w:color="auto" w:fill="F2F1F1"/>
          </w:tcPr>
          <w:p w14:paraId="1DDC36C7" w14:textId="77777777" w:rsidR="00187F41" w:rsidRPr="00B165D0" w:rsidRDefault="00187F41" w:rsidP="008215F4">
            <w:pPr>
              <w:rPr>
                <w:lang w:val="en-US"/>
              </w:rPr>
            </w:pPr>
          </w:p>
        </w:tc>
        <w:tc>
          <w:tcPr>
            <w:tcW w:w="742" w:type="dxa"/>
            <w:shd w:val="clear" w:color="auto" w:fill="F2F1F1"/>
          </w:tcPr>
          <w:p w14:paraId="242E2D70" w14:textId="07F2CA37" w:rsidR="00187F41" w:rsidRPr="00B165D0" w:rsidRDefault="00CF58B0" w:rsidP="008215F4">
            <w:pPr>
              <w:rPr>
                <w:lang w:val="en-US"/>
              </w:rPr>
            </w:pPr>
            <w:r>
              <w:rPr>
                <w:lang w:val="en-US"/>
              </w:rPr>
              <w:t>X</w:t>
            </w:r>
          </w:p>
        </w:tc>
        <w:tc>
          <w:tcPr>
            <w:tcW w:w="1350" w:type="dxa"/>
            <w:shd w:val="clear" w:color="auto" w:fill="F2F1F1"/>
          </w:tcPr>
          <w:p w14:paraId="1A91DD8F" w14:textId="77777777" w:rsidR="00187F41" w:rsidRPr="00B165D0" w:rsidRDefault="00187F41" w:rsidP="008215F4">
            <w:pPr>
              <w:rPr>
                <w:lang w:val="en-US"/>
              </w:rPr>
            </w:pPr>
          </w:p>
        </w:tc>
      </w:tr>
      <w:tr w:rsidR="00187F41" w:rsidRPr="00B165D0" w14:paraId="2031B3F5" w14:textId="77777777" w:rsidTr="00943B6A">
        <w:trPr>
          <w:trHeight w:val="397"/>
        </w:trPr>
        <w:tc>
          <w:tcPr>
            <w:tcW w:w="1061" w:type="dxa"/>
            <w:shd w:val="clear" w:color="auto" w:fill="F2F1F1"/>
          </w:tcPr>
          <w:p w14:paraId="77D9409A" w14:textId="77777777" w:rsidR="00187F41" w:rsidRPr="00B165D0" w:rsidRDefault="00187F41" w:rsidP="008215F4">
            <w:pPr>
              <w:spacing w:before="120"/>
              <w:rPr>
                <w:lang w:val="en-US"/>
              </w:rPr>
            </w:pPr>
            <w:r w:rsidRPr="00B165D0">
              <w:rPr>
                <w:lang w:val="en-US"/>
              </w:rPr>
              <w:t>1.6.1</w:t>
            </w:r>
          </w:p>
        </w:tc>
        <w:tc>
          <w:tcPr>
            <w:tcW w:w="1106" w:type="dxa"/>
            <w:shd w:val="clear" w:color="auto" w:fill="F2F1F1"/>
          </w:tcPr>
          <w:p w14:paraId="64904C21" w14:textId="77777777" w:rsidR="00187F41" w:rsidRPr="00B165D0" w:rsidRDefault="00187F41" w:rsidP="008215F4">
            <w:pPr>
              <w:rPr>
                <w:lang w:val="en-US"/>
              </w:rPr>
            </w:pPr>
          </w:p>
        </w:tc>
        <w:tc>
          <w:tcPr>
            <w:tcW w:w="726" w:type="dxa"/>
            <w:shd w:val="clear" w:color="auto" w:fill="F2F1F1"/>
          </w:tcPr>
          <w:p w14:paraId="0EC57551" w14:textId="378BE840" w:rsidR="00187F41" w:rsidRPr="00B165D0" w:rsidRDefault="00CF58B0" w:rsidP="008215F4">
            <w:pPr>
              <w:rPr>
                <w:lang w:val="en-US"/>
              </w:rPr>
            </w:pPr>
            <w:r>
              <w:rPr>
                <w:lang w:val="en-US"/>
              </w:rPr>
              <w:t>X</w:t>
            </w:r>
          </w:p>
        </w:tc>
        <w:tc>
          <w:tcPr>
            <w:tcW w:w="1350" w:type="dxa"/>
            <w:shd w:val="clear" w:color="auto" w:fill="F2F1F1"/>
          </w:tcPr>
          <w:p w14:paraId="48326A69" w14:textId="77777777" w:rsidR="00187F41" w:rsidRPr="00B165D0" w:rsidRDefault="00187F41" w:rsidP="008215F4">
            <w:pPr>
              <w:rPr>
                <w:lang w:val="en-US"/>
              </w:rPr>
            </w:pPr>
          </w:p>
        </w:tc>
        <w:tc>
          <w:tcPr>
            <w:tcW w:w="524" w:type="dxa"/>
            <w:tcBorders>
              <w:top w:val="nil"/>
              <w:bottom w:val="nil"/>
            </w:tcBorders>
          </w:tcPr>
          <w:p w14:paraId="51290AA5" w14:textId="77777777" w:rsidR="00187F41" w:rsidRPr="00B165D0" w:rsidRDefault="00187F41" w:rsidP="008215F4">
            <w:pPr>
              <w:rPr>
                <w:lang w:val="en-US"/>
              </w:rPr>
            </w:pPr>
          </w:p>
        </w:tc>
        <w:tc>
          <w:tcPr>
            <w:tcW w:w="1061" w:type="dxa"/>
            <w:shd w:val="clear" w:color="auto" w:fill="F2F1F1"/>
          </w:tcPr>
          <w:p w14:paraId="2E8A473D" w14:textId="77777777" w:rsidR="00187F41" w:rsidRPr="00B165D0" w:rsidRDefault="00187F41" w:rsidP="008215F4">
            <w:pPr>
              <w:spacing w:before="120"/>
              <w:rPr>
                <w:lang w:val="en-US"/>
              </w:rPr>
            </w:pPr>
            <w:r w:rsidRPr="00B165D0">
              <w:rPr>
                <w:lang w:val="en-US"/>
              </w:rPr>
              <w:t>2.5.2</w:t>
            </w:r>
          </w:p>
        </w:tc>
        <w:tc>
          <w:tcPr>
            <w:tcW w:w="1106" w:type="dxa"/>
            <w:shd w:val="clear" w:color="auto" w:fill="F2F1F1"/>
          </w:tcPr>
          <w:p w14:paraId="09DBCD33" w14:textId="77777777" w:rsidR="00187F41" w:rsidRPr="00B165D0" w:rsidRDefault="00187F41" w:rsidP="008215F4">
            <w:pPr>
              <w:rPr>
                <w:lang w:val="en-US"/>
              </w:rPr>
            </w:pPr>
          </w:p>
        </w:tc>
        <w:tc>
          <w:tcPr>
            <w:tcW w:w="742" w:type="dxa"/>
            <w:shd w:val="clear" w:color="auto" w:fill="F2F1F1"/>
          </w:tcPr>
          <w:p w14:paraId="505BCF6E" w14:textId="544958CD" w:rsidR="00187F41" w:rsidRPr="00B165D0" w:rsidRDefault="00CF58B0" w:rsidP="008215F4">
            <w:pPr>
              <w:rPr>
                <w:lang w:val="en-US"/>
              </w:rPr>
            </w:pPr>
            <w:r>
              <w:rPr>
                <w:lang w:val="en-US"/>
              </w:rPr>
              <w:t>X</w:t>
            </w:r>
          </w:p>
        </w:tc>
        <w:tc>
          <w:tcPr>
            <w:tcW w:w="1350" w:type="dxa"/>
            <w:shd w:val="clear" w:color="auto" w:fill="F2F1F1"/>
          </w:tcPr>
          <w:p w14:paraId="6D3187C0" w14:textId="77777777" w:rsidR="00187F41" w:rsidRPr="00B165D0" w:rsidRDefault="00187F41" w:rsidP="008215F4">
            <w:pPr>
              <w:rPr>
                <w:lang w:val="en-US"/>
              </w:rPr>
            </w:pPr>
          </w:p>
        </w:tc>
      </w:tr>
      <w:tr w:rsidR="00187F41" w:rsidRPr="00B165D0" w14:paraId="14AA0D8A" w14:textId="77777777" w:rsidTr="00943B6A">
        <w:trPr>
          <w:trHeight w:val="397"/>
        </w:trPr>
        <w:tc>
          <w:tcPr>
            <w:tcW w:w="1061" w:type="dxa"/>
            <w:shd w:val="clear" w:color="auto" w:fill="F2F1F1"/>
          </w:tcPr>
          <w:p w14:paraId="2DD1845D" w14:textId="77777777" w:rsidR="00187F41" w:rsidRPr="00B165D0" w:rsidRDefault="00187F41" w:rsidP="008215F4">
            <w:pPr>
              <w:spacing w:before="120"/>
              <w:rPr>
                <w:lang w:val="en-US"/>
              </w:rPr>
            </w:pPr>
            <w:r w:rsidRPr="00B165D0">
              <w:rPr>
                <w:lang w:val="en-US"/>
              </w:rPr>
              <w:t>2.1.1</w:t>
            </w:r>
          </w:p>
        </w:tc>
        <w:tc>
          <w:tcPr>
            <w:tcW w:w="1106" w:type="dxa"/>
            <w:shd w:val="clear" w:color="auto" w:fill="F2F1F1"/>
          </w:tcPr>
          <w:p w14:paraId="59CFACC4" w14:textId="1EE1A26B" w:rsidR="00187F41" w:rsidRPr="00B165D0" w:rsidRDefault="00CF58B0" w:rsidP="008215F4">
            <w:pPr>
              <w:rPr>
                <w:lang w:val="en-US"/>
              </w:rPr>
            </w:pPr>
            <w:r>
              <w:rPr>
                <w:lang w:val="en-US"/>
              </w:rPr>
              <w:t>x</w:t>
            </w:r>
          </w:p>
        </w:tc>
        <w:tc>
          <w:tcPr>
            <w:tcW w:w="726" w:type="dxa"/>
            <w:shd w:val="clear" w:color="auto" w:fill="F2F1F1"/>
          </w:tcPr>
          <w:p w14:paraId="0F23B1E6" w14:textId="7A016940" w:rsidR="00187F41" w:rsidRPr="00B165D0" w:rsidRDefault="00187F41" w:rsidP="008215F4">
            <w:pPr>
              <w:rPr>
                <w:lang w:val="en-US"/>
              </w:rPr>
            </w:pPr>
          </w:p>
        </w:tc>
        <w:tc>
          <w:tcPr>
            <w:tcW w:w="1350" w:type="dxa"/>
            <w:shd w:val="clear" w:color="auto" w:fill="F2F1F1"/>
          </w:tcPr>
          <w:p w14:paraId="676C7E19" w14:textId="77777777" w:rsidR="00187F41" w:rsidRPr="00B165D0" w:rsidRDefault="00187F41" w:rsidP="008215F4">
            <w:pPr>
              <w:rPr>
                <w:lang w:val="en-US"/>
              </w:rPr>
            </w:pPr>
          </w:p>
        </w:tc>
        <w:tc>
          <w:tcPr>
            <w:tcW w:w="524" w:type="dxa"/>
            <w:tcBorders>
              <w:top w:val="nil"/>
              <w:bottom w:val="nil"/>
            </w:tcBorders>
          </w:tcPr>
          <w:p w14:paraId="482E721A" w14:textId="77777777" w:rsidR="00187F41" w:rsidRPr="00B165D0" w:rsidRDefault="00187F41" w:rsidP="008215F4">
            <w:pPr>
              <w:rPr>
                <w:lang w:val="en-US"/>
              </w:rPr>
            </w:pPr>
          </w:p>
        </w:tc>
        <w:tc>
          <w:tcPr>
            <w:tcW w:w="1061" w:type="dxa"/>
            <w:shd w:val="clear" w:color="auto" w:fill="F2F1F1"/>
          </w:tcPr>
          <w:p w14:paraId="38DC344D" w14:textId="77777777" w:rsidR="00187F41" w:rsidRPr="00B165D0" w:rsidRDefault="00187F41" w:rsidP="008215F4">
            <w:pPr>
              <w:spacing w:before="120"/>
              <w:rPr>
                <w:lang w:val="en-US"/>
              </w:rPr>
            </w:pPr>
            <w:r w:rsidRPr="00B165D0">
              <w:rPr>
                <w:lang w:val="en-US"/>
              </w:rPr>
              <w:t>2.6.1</w:t>
            </w:r>
          </w:p>
        </w:tc>
        <w:tc>
          <w:tcPr>
            <w:tcW w:w="1106" w:type="dxa"/>
            <w:shd w:val="clear" w:color="auto" w:fill="F2F1F1"/>
          </w:tcPr>
          <w:p w14:paraId="72CF342D" w14:textId="77777777" w:rsidR="00187F41" w:rsidRPr="00B165D0" w:rsidRDefault="00187F41" w:rsidP="008215F4">
            <w:pPr>
              <w:rPr>
                <w:lang w:val="en-US"/>
              </w:rPr>
            </w:pPr>
          </w:p>
        </w:tc>
        <w:tc>
          <w:tcPr>
            <w:tcW w:w="742" w:type="dxa"/>
            <w:shd w:val="clear" w:color="auto" w:fill="F2F1F1"/>
          </w:tcPr>
          <w:p w14:paraId="1211AA1F" w14:textId="4ECE8CF4" w:rsidR="00187F41" w:rsidRPr="00B165D0" w:rsidRDefault="00CF58B0" w:rsidP="008215F4">
            <w:pPr>
              <w:rPr>
                <w:lang w:val="en-US"/>
              </w:rPr>
            </w:pPr>
            <w:r>
              <w:rPr>
                <w:lang w:val="en-US"/>
              </w:rPr>
              <w:t>X</w:t>
            </w:r>
          </w:p>
        </w:tc>
        <w:tc>
          <w:tcPr>
            <w:tcW w:w="1350" w:type="dxa"/>
            <w:shd w:val="clear" w:color="auto" w:fill="F2F1F1"/>
          </w:tcPr>
          <w:p w14:paraId="4AB81FD5" w14:textId="77777777" w:rsidR="00187F41" w:rsidRPr="00B165D0" w:rsidRDefault="00187F41" w:rsidP="008215F4">
            <w:pPr>
              <w:rPr>
                <w:lang w:val="en-US"/>
              </w:rPr>
            </w:pPr>
          </w:p>
        </w:tc>
      </w:tr>
      <w:tr w:rsidR="00187F41" w:rsidRPr="00B165D0" w14:paraId="04AB813F" w14:textId="77777777" w:rsidTr="00943B6A">
        <w:trPr>
          <w:trHeight w:val="397"/>
        </w:trPr>
        <w:tc>
          <w:tcPr>
            <w:tcW w:w="1061" w:type="dxa"/>
            <w:shd w:val="clear" w:color="auto" w:fill="F2F1F1"/>
          </w:tcPr>
          <w:p w14:paraId="5AD634D5" w14:textId="77777777" w:rsidR="00187F41" w:rsidRPr="00B165D0" w:rsidRDefault="00187F41" w:rsidP="008215F4">
            <w:pPr>
              <w:spacing w:before="120"/>
              <w:rPr>
                <w:lang w:val="en-US"/>
              </w:rPr>
            </w:pPr>
            <w:r w:rsidRPr="00B165D0">
              <w:rPr>
                <w:lang w:val="en-US"/>
              </w:rPr>
              <w:t>2.1.2</w:t>
            </w:r>
          </w:p>
        </w:tc>
        <w:tc>
          <w:tcPr>
            <w:tcW w:w="1106" w:type="dxa"/>
            <w:shd w:val="clear" w:color="auto" w:fill="F2F1F1"/>
          </w:tcPr>
          <w:p w14:paraId="66B5B714" w14:textId="5120A256" w:rsidR="00187F41" w:rsidRPr="00B165D0" w:rsidRDefault="00CF58B0" w:rsidP="008215F4">
            <w:pPr>
              <w:rPr>
                <w:lang w:val="en-US"/>
              </w:rPr>
            </w:pPr>
            <w:r>
              <w:rPr>
                <w:lang w:val="en-US"/>
              </w:rPr>
              <w:t>x</w:t>
            </w:r>
          </w:p>
        </w:tc>
        <w:tc>
          <w:tcPr>
            <w:tcW w:w="726" w:type="dxa"/>
            <w:shd w:val="clear" w:color="auto" w:fill="F2F1F1"/>
          </w:tcPr>
          <w:p w14:paraId="643D6317" w14:textId="232FC2F9" w:rsidR="00187F41" w:rsidRPr="00B165D0" w:rsidRDefault="00187F41" w:rsidP="008215F4">
            <w:pPr>
              <w:rPr>
                <w:lang w:val="en-US"/>
              </w:rPr>
            </w:pPr>
          </w:p>
        </w:tc>
        <w:tc>
          <w:tcPr>
            <w:tcW w:w="1350" w:type="dxa"/>
            <w:shd w:val="clear" w:color="auto" w:fill="F2F1F1"/>
          </w:tcPr>
          <w:p w14:paraId="220F479E" w14:textId="77777777" w:rsidR="00187F41" w:rsidRPr="00B165D0" w:rsidRDefault="00187F41" w:rsidP="008215F4">
            <w:pPr>
              <w:rPr>
                <w:lang w:val="en-US"/>
              </w:rPr>
            </w:pPr>
          </w:p>
        </w:tc>
        <w:tc>
          <w:tcPr>
            <w:tcW w:w="524" w:type="dxa"/>
            <w:tcBorders>
              <w:top w:val="nil"/>
              <w:bottom w:val="nil"/>
            </w:tcBorders>
          </w:tcPr>
          <w:p w14:paraId="3F3B3F35" w14:textId="77777777" w:rsidR="00187F41" w:rsidRPr="00B165D0" w:rsidRDefault="00187F41" w:rsidP="008215F4">
            <w:pPr>
              <w:rPr>
                <w:lang w:val="en-US"/>
              </w:rPr>
            </w:pPr>
          </w:p>
        </w:tc>
        <w:tc>
          <w:tcPr>
            <w:tcW w:w="1061" w:type="dxa"/>
            <w:shd w:val="clear" w:color="auto" w:fill="F2F1F1"/>
          </w:tcPr>
          <w:p w14:paraId="5EF4A0AE" w14:textId="77777777" w:rsidR="00187F41" w:rsidRPr="00B165D0" w:rsidRDefault="00187F41" w:rsidP="008215F4">
            <w:pPr>
              <w:spacing w:before="120"/>
              <w:rPr>
                <w:lang w:val="en-US"/>
              </w:rPr>
            </w:pPr>
            <w:r w:rsidRPr="00B165D0">
              <w:rPr>
                <w:lang w:val="en-US"/>
              </w:rPr>
              <w:t>2.7.1</w:t>
            </w:r>
          </w:p>
        </w:tc>
        <w:tc>
          <w:tcPr>
            <w:tcW w:w="1106" w:type="dxa"/>
            <w:shd w:val="clear" w:color="auto" w:fill="F2F1F1"/>
          </w:tcPr>
          <w:p w14:paraId="69C5178A" w14:textId="77777777" w:rsidR="00187F41" w:rsidRPr="00B165D0" w:rsidRDefault="00187F41" w:rsidP="008215F4">
            <w:pPr>
              <w:rPr>
                <w:lang w:val="en-US"/>
              </w:rPr>
            </w:pPr>
          </w:p>
        </w:tc>
        <w:tc>
          <w:tcPr>
            <w:tcW w:w="742" w:type="dxa"/>
            <w:shd w:val="clear" w:color="auto" w:fill="F2F1F1"/>
          </w:tcPr>
          <w:p w14:paraId="4924EB4A" w14:textId="3FB81D83" w:rsidR="00187F41" w:rsidRPr="00B165D0" w:rsidRDefault="00CF58B0" w:rsidP="008215F4">
            <w:pPr>
              <w:rPr>
                <w:lang w:val="en-US"/>
              </w:rPr>
            </w:pPr>
            <w:r>
              <w:rPr>
                <w:lang w:val="en-US"/>
              </w:rPr>
              <w:t>X</w:t>
            </w:r>
          </w:p>
        </w:tc>
        <w:tc>
          <w:tcPr>
            <w:tcW w:w="1350" w:type="dxa"/>
            <w:shd w:val="clear" w:color="auto" w:fill="F2F1F1"/>
          </w:tcPr>
          <w:p w14:paraId="28634DC7" w14:textId="77777777" w:rsidR="00187F41" w:rsidRPr="00B165D0" w:rsidRDefault="00187F41" w:rsidP="008215F4">
            <w:pPr>
              <w:rPr>
                <w:lang w:val="en-US"/>
              </w:rPr>
            </w:pPr>
          </w:p>
        </w:tc>
      </w:tr>
      <w:tr w:rsidR="00187F41" w:rsidRPr="00B165D0" w14:paraId="3C869936" w14:textId="77777777" w:rsidTr="00943B6A">
        <w:trPr>
          <w:trHeight w:val="397"/>
        </w:trPr>
        <w:tc>
          <w:tcPr>
            <w:tcW w:w="1061" w:type="dxa"/>
            <w:shd w:val="clear" w:color="auto" w:fill="F2F1F1"/>
          </w:tcPr>
          <w:p w14:paraId="4289F8F8" w14:textId="77777777" w:rsidR="00187F41" w:rsidRPr="00B165D0" w:rsidRDefault="00187F41" w:rsidP="008215F4">
            <w:pPr>
              <w:spacing w:before="120"/>
              <w:rPr>
                <w:lang w:val="en-US"/>
              </w:rPr>
            </w:pPr>
            <w:r w:rsidRPr="00B165D0">
              <w:rPr>
                <w:lang w:val="en-US"/>
              </w:rPr>
              <w:t>2.1.3</w:t>
            </w:r>
          </w:p>
        </w:tc>
        <w:tc>
          <w:tcPr>
            <w:tcW w:w="1106" w:type="dxa"/>
            <w:shd w:val="clear" w:color="auto" w:fill="F2F1F1"/>
          </w:tcPr>
          <w:p w14:paraId="42212CF1" w14:textId="77777777" w:rsidR="00187F41" w:rsidRPr="00B165D0" w:rsidRDefault="00187F41" w:rsidP="008215F4">
            <w:pPr>
              <w:rPr>
                <w:lang w:val="en-US"/>
              </w:rPr>
            </w:pPr>
          </w:p>
        </w:tc>
        <w:tc>
          <w:tcPr>
            <w:tcW w:w="726" w:type="dxa"/>
            <w:shd w:val="clear" w:color="auto" w:fill="F2F1F1"/>
          </w:tcPr>
          <w:p w14:paraId="0DC5F424" w14:textId="6B5BD6E2" w:rsidR="00187F41" w:rsidRPr="00B165D0" w:rsidRDefault="00CF58B0" w:rsidP="008215F4">
            <w:pPr>
              <w:rPr>
                <w:lang w:val="en-US"/>
              </w:rPr>
            </w:pPr>
            <w:r>
              <w:rPr>
                <w:lang w:val="en-US"/>
              </w:rPr>
              <w:t>X</w:t>
            </w:r>
          </w:p>
        </w:tc>
        <w:tc>
          <w:tcPr>
            <w:tcW w:w="1350" w:type="dxa"/>
            <w:shd w:val="clear" w:color="auto" w:fill="F2F1F1"/>
          </w:tcPr>
          <w:p w14:paraId="7E33D3B4" w14:textId="77777777" w:rsidR="00187F41" w:rsidRPr="00B165D0" w:rsidRDefault="00187F41" w:rsidP="008215F4">
            <w:pPr>
              <w:rPr>
                <w:lang w:val="en-US"/>
              </w:rPr>
            </w:pPr>
          </w:p>
        </w:tc>
        <w:tc>
          <w:tcPr>
            <w:tcW w:w="524" w:type="dxa"/>
            <w:tcBorders>
              <w:top w:val="nil"/>
              <w:bottom w:val="nil"/>
            </w:tcBorders>
          </w:tcPr>
          <w:p w14:paraId="254D9D4C" w14:textId="77777777" w:rsidR="00187F41" w:rsidRPr="00B165D0" w:rsidRDefault="00187F41" w:rsidP="008215F4">
            <w:pPr>
              <w:rPr>
                <w:lang w:val="en-US"/>
              </w:rPr>
            </w:pPr>
          </w:p>
        </w:tc>
        <w:tc>
          <w:tcPr>
            <w:tcW w:w="1061" w:type="dxa"/>
            <w:shd w:val="clear" w:color="auto" w:fill="F2F1F1"/>
          </w:tcPr>
          <w:p w14:paraId="2D983EA8" w14:textId="77777777" w:rsidR="00187F41" w:rsidRPr="00B165D0" w:rsidRDefault="00187F41" w:rsidP="008215F4">
            <w:pPr>
              <w:spacing w:before="120"/>
              <w:rPr>
                <w:lang w:val="en-US"/>
              </w:rPr>
            </w:pPr>
            <w:r w:rsidRPr="00B165D0">
              <w:rPr>
                <w:lang w:val="en-US"/>
              </w:rPr>
              <w:t>2.7.2</w:t>
            </w:r>
          </w:p>
        </w:tc>
        <w:tc>
          <w:tcPr>
            <w:tcW w:w="1106" w:type="dxa"/>
            <w:shd w:val="clear" w:color="auto" w:fill="F2F1F1"/>
          </w:tcPr>
          <w:p w14:paraId="44A888E6" w14:textId="77777777" w:rsidR="00187F41" w:rsidRPr="00B165D0" w:rsidRDefault="00187F41" w:rsidP="008215F4">
            <w:pPr>
              <w:rPr>
                <w:lang w:val="en-US"/>
              </w:rPr>
            </w:pPr>
          </w:p>
        </w:tc>
        <w:tc>
          <w:tcPr>
            <w:tcW w:w="742" w:type="dxa"/>
            <w:shd w:val="clear" w:color="auto" w:fill="F2F1F1"/>
          </w:tcPr>
          <w:p w14:paraId="1098BF8B" w14:textId="43A4377F" w:rsidR="00187F41" w:rsidRPr="00B165D0" w:rsidRDefault="00CF58B0" w:rsidP="008215F4">
            <w:pPr>
              <w:rPr>
                <w:lang w:val="en-US"/>
              </w:rPr>
            </w:pPr>
            <w:r>
              <w:rPr>
                <w:lang w:val="en-US"/>
              </w:rPr>
              <w:t>X</w:t>
            </w:r>
          </w:p>
        </w:tc>
        <w:tc>
          <w:tcPr>
            <w:tcW w:w="1350" w:type="dxa"/>
            <w:shd w:val="clear" w:color="auto" w:fill="F2F1F1"/>
          </w:tcPr>
          <w:p w14:paraId="4EF8DEC2" w14:textId="77777777" w:rsidR="00187F41" w:rsidRPr="00B165D0" w:rsidRDefault="00187F41" w:rsidP="008215F4">
            <w:pPr>
              <w:rPr>
                <w:lang w:val="en-US"/>
              </w:rPr>
            </w:pPr>
          </w:p>
        </w:tc>
      </w:tr>
      <w:tr w:rsidR="00187F41" w:rsidRPr="00B165D0" w14:paraId="4A470D92" w14:textId="77777777" w:rsidTr="00943B6A">
        <w:trPr>
          <w:trHeight w:val="397"/>
        </w:trPr>
        <w:tc>
          <w:tcPr>
            <w:tcW w:w="1061" w:type="dxa"/>
            <w:shd w:val="clear" w:color="auto" w:fill="F2F1F1"/>
          </w:tcPr>
          <w:p w14:paraId="12B07334" w14:textId="77777777" w:rsidR="00187F41" w:rsidRPr="00B165D0" w:rsidRDefault="00187F41" w:rsidP="008215F4">
            <w:pPr>
              <w:spacing w:before="120"/>
              <w:rPr>
                <w:lang w:val="en-US"/>
              </w:rPr>
            </w:pPr>
            <w:r w:rsidRPr="00B165D0">
              <w:rPr>
                <w:lang w:val="en-US"/>
              </w:rPr>
              <w:t>2.2.1</w:t>
            </w:r>
          </w:p>
        </w:tc>
        <w:tc>
          <w:tcPr>
            <w:tcW w:w="1106" w:type="dxa"/>
            <w:shd w:val="clear" w:color="auto" w:fill="F2F1F1"/>
          </w:tcPr>
          <w:p w14:paraId="1640496A" w14:textId="77777777" w:rsidR="00187F41" w:rsidRPr="00B165D0" w:rsidRDefault="00187F41" w:rsidP="008215F4">
            <w:pPr>
              <w:rPr>
                <w:lang w:val="en-US"/>
              </w:rPr>
            </w:pPr>
          </w:p>
        </w:tc>
        <w:tc>
          <w:tcPr>
            <w:tcW w:w="726" w:type="dxa"/>
            <w:shd w:val="clear" w:color="auto" w:fill="F2F1F1"/>
          </w:tcPr>
          <w:p w14:paraId="3B4D31D6" w14:textId="195E9867" w:rsidR="00187F41" w:rsidRPr="00B165D0" w:rsidRDefault="00CF58B0" w:rsidP="008215F4">
            <w:pPr>
              <w:rPr>
                <w:lang w:val="en-US"/>
              </w:rPr>
            </w:pPr>
            <w:r>
              <w:rPr>
                <w:lang w:val="en-US"/>
              </w:rPr>
              <w:t>X</w:t>
            </w:r>
          </w:p>
        </w:tc>
        <w:tc>
          <w:tcPr>
            <w:tcW w:w="1350" w:type="dxa"/>
            <w:shd w:val="clear" w:color="auto" w:fill="F2F1F1"/>
          </w:tcPr>
          <w:p w14:paraId="1B7DBFC7" w14:textId="77777777" w:rsidR="00187F41" w:rsidRPr="00B165D0" w:rsidRDefault="00187F41" w:rsidP="008215F4">
            <w:pPr>
              <w:rPr>
                <w:lang w:val="en-US"/>
              </w:rPr>
            </w:pPr>
          </w:p>
        </w:tc>
        <w:tc>
          <w:tcPr>
            <w:tcW w:w="524" w:type="dxa"/>
            <w:tcBorders>
              <w:top w:val="nil"/>
              <w:bottom w:val="nil"/>
            </w:tcBorders>
          </w:tcPr>
          <w:p w14:paraId="4232F163" w14:textId="77777777" w:rsidR="00187F41" w:rsidRPr="00B165D0" w:rsidRDefault="00187F41" w:rsidP="008215F4">
            <w:pPr>
              <w:rPr>
                <w:lang w:val="en-US"/>
              </w:rPr>
            </w:pPr>
          </w:p>
        </w:tc>
        <w:tc>
          <w:tcPr>
            <w:tcW w:w="1061" w:type="dxa"/>
            <w:shd w:val="clear" w:color="auto" w:fill="F2F1F1"/>
          </w:tcPr>
          <w:p w14:paraId="3763305E" w14:textId="77777777" w:rsidR="00187F41" w:rsidRPr="00B165D0" w:rsidRDefault="00187F41" w:rsidP="008215F4">
            <w:pPr>
              <w:spacing w:before="120"/>
              <w:rPr>
                <w:lang w:val="en-US"/>
              </w:rPr>
            </w:pPr>
            <w:r w:rsidRPr="00B165D0">
              <w:rPr>
                <w:lang w:val="en-US"/>
              </w:rPr>
              <w:t>2.7.3</w:t>
            </w:r>
          </w:p>
        </w:tc>
        <w:tc>
          <w:tcPr>
            <w:tcW w:w="1106" w:type="dxa"/>
            <w:shd w:val="clear" w:color="auto" w:fill="F2F1F1"/>
          </w:tcPr>
          <w:p w14:paraId="734351F9" w14:textId="77777777" w:rsidR="00187F41" w:rsidRPr="00B165D0" w:rsidRDefault="00187F41" w:rsidP="008215F4">
            <w:pPr>
              <w:rPr>
                <w:lang w:val="en-US"/>
              </w:rPr>
            </w:pPr>
          </w:p>
        </w:tc>
        <w:tc>
          <w:tcPr>
            <w:tcW w:w="742" w:type="dxa"/>
            <w:shd w:val="clear" w:color="auto" w:fill="F2F1F1"/>
          </w:tcPr>
          <w:p w14:paraId="78ACB6C3" w14:textId="1B8ABD71" w:rsidR="00187F41" w:rsidRPr="00B165D0" w:rsidRDefault="00CF58B0" w:rsidP="008215F4">
            <w:pPr>
              <w:rPr>
                <w:lang w:val="en-US"/>
              </w:rPr>
            </w:pPr>
            <w:r>
              <w:rPr>
                <w:lang w:val="en-US"/>
              </w:rPr>
              <w:t>X</w:t>
            </w:r>
          </w:p>
        </w:tc>
        <w:tc>
          <w:tcPr>
            <w:tcW w:w="1350" w:type="dxa"/>
            <w:shd w:val="clear" w:color="auto" w:fill="F2F1F1"/>
          </w:tcPr>
          <w:p w14:paraId="14EC5A0B" w14:textId="77777777" w:rsidR="00187F41" w:rsidRPr="00B165D0" w:rsidRDefault="00187F41" w:rsidP="008215F4">
            <w:pPr>
              <w:rPr>
                <w:lang w:val="en-US"/>
              </w:rPr>
            </w:pPr>
          </w:p>
        </w:tc>
      </w:tr>
      <w:tr w:rsidR="00187F41" w:rsidRPr="00B165D0" w14:paraId="5C2096A3" w14:textId="77777777" w:rsidTr="00943B6A">
        <w:trPr>
          <w:trHeight w:val="397"/>
        </w:trPr>
        <w:tc>
          <w:tcPr>
            <w:tcW w:w="1061" w:type="dxa"/>
            <w:shd w:val="clear" w:color="auto" w:fill="F2F1F1"/>
          </w:tcPr>
          <w:p w14:paraId="22E06F03" w14:textId="77777777" w:rsidR="00187F41" w:rsidRPr="00B165D0" w:rsidRDefault="00187F41" w:rsidP="008215F4">
            <w:pPr>
              <w:spacing w:before="120"/>
              <w:rPr>
                <w:lang w:val="en-US"/>
              </w:rPr>
            </w:pPr>
            <w:r w:rsidRPr="00B165D0">
              <w:rPr>
                <w:lang w:val="en-US"/>
              </w:rPr>
              <w:t>2.2.2</w:t>
            </w:r>
          </w:p>
        </w:tc>
        <w:tc>
          <w:tcPr>
            <w:tcW w:w="1106" w:type="dxa"/>
            <w:shd w:val="clear" w:color="auto" w:fill="F2F1F1"/>
          </w:tcPr>
          <w:p w14:paraId="170F78D2" w14:textId="77777777" w:rsidR="00187F41" w:rsidRPr="00B165D0" w:rsidRDefault="00187F41" w:rsidP="008215F4">
            <w:pPr>
              <w:rPr>
                <w:lang w:val="en-US"/>
              </w:rPr>
            </w:pPr>
          </w:p>
        </w:tc>
        <w:tc>
          <w:tcPr>
            <w:tcW w:w="726" w:type="dxa"/>
            <w:shd w:val="clear" w:color="auto" w:fill="F2F1F1"/>
          </w:tcPr>
          <w:p w14:paraId="479AC2A4" w14:textId="11FDDD66" w:rsidR="00187F41" w:rsidRPr="00B165D0" w:rsidRDefault="00CF58B0" w:rsidP="008215F4">
            <w:pPr>
              <w:rPr>
                <w:lang w:val="en-US"/>
              </w:rPr>
            </w:pPr>
            <w:r>
              <w:rPr>
                <w:lang w:val="en-US"/>
              </w:rPr>
              <w:t>X</w:t>
            </w:r>
          </w:p>
        </w:tc>
        <w:tc>
          <w:tcPr>
            <w:tcW w:w="1350" w:type="dxa"/>
            <w:shd w:val="clear" w:color="auto" w:fill="F2F1F1"/>
          </w:tcPr>
          <w:p w14:paraId="1729E9D1" w14:textId="77777777" w:rsidR="00187F41" w:rsidRPr="00B165D0" w:rsidRDefault="00187F41" w:rsidP="008215F4">
            <w:pPr>
              <w:rPr>
                <w:lang w:val="en-US"/>
              </w:rPr>
            </w:pPr>
          </w:p>
        </w:tc>
        <w:tc>
          <w:tcPr>
            <w:tcW w:w="524" w:type="dxa"/>
            <w:tcBorders>
              <w:top w:val="nil"/>
              <w:bottom w:val="nil"/>
            </w:tcBorders>
          </w:tcPr>
          <w:p w14:paraId="3DFBC168" w14:textId="77777777" w:rsidR="00187F41" w:rsidRPr="00B165D0" w:rsidRDefault="00187F41" w:rsidP="008215F4">
            <w:pPr>
              <w:rPr>
                <w:lang w:val="en-US"/>
              </w:rPr>
            </w:pPr>
          </w:p>
        </w:tc>
        <w:tc>
          <w:tcPr>
            <w:tcW w:w="1061" w:type="dxa"/>
            <w:shd w:val="clear" w:color="auto" w:fill="F2F1F1"/>
          </w:tcPr>
          <w:p w14:paraId="7E377B62" w14:textId="77777777" w:rsidR="00187F41" w:rsidRPr="00B165D0" w:rsidRDefault="00187F41" w:rsidP="008215F4">
            <w:pPr>
              <w:spacing w:before="120"/>
              <w:rPr>
                <w:lang w:val="en-US"/>
              </w:rPr>
            </w:pPr>
            <w:r w:rsidRPr="00B165D0">
              <w:rPr>
                <w:lang w:val="en-US"/>
              </w:rPr>
              <w:t>2.7.4</w:t>
            </w:r>
          </w:p>
        </w:tc>
        <w:tc>
          <w:tcPr>
            <w:tcW w:w="1106" w:type="dxa"/>
            <w:shd w:val="clear" w:color="auto" w:fill="F2F1F1"/>
          </w:tcPr>
          <w:p w14:paraId="31855F2E" w14:textId="77777777" w:rsidR="00187F41" w:rsidRPr="00B165D0" w:rsidRDefault="00187F41" w:rsidP="008215F4">
            <w:pPr>
              <w:rPr>
                <w:lang w:val="en-US"/>
              </w:rPr>
            </w:pPr>
          </w:p>
        </w:tc>
        <w:tc>
          <w:tcPr>
            <w:tcW w:w="742" w:type="dxa"/>
            <w:shd w:val="clear" w:color="auto" w:fill="F2F1F1"/>
          </w:tcPr>
          <w:p w14:paraId="64A135DC" w14:textId="7AEC8F3E" w:rsidR="00187F41" w:rsidRPr="00B165D0" w:rsidRDefault="00CF58B0" w:rsidP="008215F4">
            <w:pPr>
              <w:rPr>
                <w:lang w:val="en-US"/>
              </w:rPr>
            </w:pPr>
            <w:r>
              <w:rPr>
                <w:lang w:val="en-US"/>
              </w:rPr>
              <w:t>X</w:t>
            </w:r>
          </w:p>
        </w:tc>
        <w:tc>
          <w:tcPr>
            <w:tcW w:w="1350" w:type="dxa"/>
            <w:shd w:val="clear" w:color="auto" w:fill="F2F1F1"/>
          </w:tcPr>
          <w:p w14:paraId="179C2412" w14:textId="77777777" w:rsidR="00187F41" w:rsidRPr="00B165D0" w:rsidRDefault="00187F41" w:rsidP="008215F4">
            <w:pPr>
              <w:rPr>
                <w:lang w:val="en-US"/>
              </w:rPr>
            </w:pPr>
          </w:p>
        </w:tc>
      </w:tr>
      <w:tr w:rsidR="00187F41" w:rsidRPr="00B165D0" w14:paraId="4A124307" w14:textId="77777777" w:rsidTr="00943B6A">
        <w:trPr>
          <w:trHeight w:val="397"/>
        </w:trPr>
        <w:tc>
          <w:tcPr>
            <w:tcW w:w="1061" w:type="dxa"/>
            <w:shd w:val="clear" w:color="auto" w:fill="F2F1F1"/>
          </w:tcPr>
          <w:p w14:paraId="693FCBB8" w14:textId="77777777" w:rsidR="00187F41" w:rsidRPr="00B165D0" w:rsidRDefault="00187F41" w:rsidP="008215F4">
            <w:pPr>
              <w:spacing w:before="120"/>
              <w:rPr>
                <w:lang w:val="en-US"/>
              </w:rPr>
            </w:pPr>
            <w:r w:rsidRPr="00B165D0">
              <w:rPr>
                <w:lang w:val="en-US"/>
              </w:rPr>
              <w:t>2.2.3</w:t>
            </w:r>
          </w:p>
        </w:tc>
        <w:tc>
          <w:tcPr>
            <w:tcW w:w="1106" w:type="dxa"/>
            <w:shd w:val="clear" w:color="auto" w:fill="F2F1F1"/>
          </w:tcPr>
          <w:p w14:paraId="4F77503F" w14:textId="77777777" w:rsidR="00187F41" w:rsidRPr="00B165D0" w:rsidRDefault="00187F41" w:rsidP="008215F4">
            <w:pPr>
              <w:rPr>
                <w:lang w:val="en-US"/>
              </w:rPr>
            </w:pPr>
          </w:p>
        </w:tc>
        <w:tc>
          <w:tcPr>
            <w:tcW w:w="726" w:type="dxa"/>
            <w:shd w:val="clear" w:color="auto" w:fill="F2F1F1"/>
          </w:tcPr>
          <w:p w14:paraId="2F4E6B23" w14:textId="5FF7D836" w:rsidR="00187F41" w:rsidRPr="00B165D0" w:rsidRDefault="00CF58B0" w:rsidP="008215F4">
            <w:pPr>
              <w:rPr>
                <w:lang w:val="en-US"/>
              </w:rPr>
            </w:pPr>
            <w:r>
              <w:rPr>
                <w:lang w:val="en-US"/>
              </w:rPr>
              <w:t>X</w:t>
            </w:r>
          </w:p>
        </w:tc>
        <w:tc>
          <w:tcPr>
            <w:tcW w:w="1350" w:type="dxa"/>
            <w:shd w:val="clear" w:color="auto" w:fill="F2F1F1"/>
          </w:tcPr>
          <w:p w14:paraId="6E70E6EB" w14:textId="77777777" w:rsidR="00187F41" w:rsidRPr="00B165D0" w:rsidRDefault="00187F41" w:rsidP="008215F4">
            <w:pPr>
              <w:rPr>
                <w:lang w:val="en-US"/>
              </w:rPr>
            </w:pPr>
          </w:p>
        </w:tc>
        <w:tc>
          <w:tcPr>
            <w:tcW w:w="524" w:type="dxa"/>
            <w:tcBorders>
              <w:top w:val="nil"/>
              <w:bottom w:val="nil"/>
            </w:tcBorders>
          </w:tcPr>
          <w:p w14:paraId="7C57B0F7" w14:textId="77777777" w:rsidR="00187F41" w:rsidRPr="00B165D0" w:rsidRDefault="00187F41" w:rsidP="008215F4">
            <w:pPr>
              <w:rPr>
                <w:lang w:val="en-US"/>
              </w:rPr>
            </w:pPr>
          </w:p>
        </w:tc>
        <w:tc>
          <w:tcPr>
            <w:tcW w:w="1061" w:type="dxa"/>
            <w:shd w:val="clear" w:color="auto" w:fill="F2F1F1"/>
          </w:tcPr>
          <w:p w14:paraId="4B2CEDA3" w14:textId="77777777" w:rsidR="00187F41" w:rsidRPr="00B165D0" w:rsidRDefault="00187F41" w:rsidP="008215F4">
            <w:pPr>
              <w:spacing w:before="120"/>
              <w:rPr>
                <w:lang w:val="en-US"/>
              </w:rPr>
            </w:pPr>
            <w:r w:rsidRPr="00B165D0">
              <w:rPr>
                <w:lang w:val="en-US"/>
              </w:rPr>
              <w:t>2.7.5</w:t>
            </w:r>
          </w:p>
        </w:tc>
        <w:tc>
          <w:tcPr>
            <w:tcW w:w="1106" w:type="dxa"/>
            <w:shd w:val="clear" w:color="auto" w:fill="F2F1F1"/>
          </w:tcPr>
          <w:p w14:paraId="15A57470" w14:textId="77777777" w:rsidR="00187F41" w:rsidRPr="00B165D0" w:rsidRDefault="00187F41" w:rsidP="008215F4">
            <w:pPr>
              <w:rPr>
                <w:lang w:val="en-US"/>
              </w:rPr>
            </w:pPr>
          </w:p>
        </w:tc>
        <w:tc>
          <w:tcPr>
            <w:tcW w:w="742" w:type="dxa"/>
            <w:shd w:val="clear" w:color="auto" w:fill="F2F1F1"/>
          </w:tcPr>
          <w:p w14:paraId="0770A796" w14:textId="6C6A2C86" w:rsidR="00187F41" w:rsidRPr="00B165D0" w:rsidRDefault="00CF58B0" w:rsidP="008215F4">
            <w:pPr>
              <w:rPr>
                <w:lang w:val="en-US"/>
              </w:rPr>
            </w:pPr>
            <w:r>
              <w:rPr>
                <w:lang w:val="en-US"/>
              </w:rPr>
              <w:t>X</w:t>
            </w:r>
          </w:p>
        </w:tc>
        <w:tc>
          <w:tcPr>
            <w:tcW w:w="1350" w:type="dxa"/>
            <w:shd w:val="clear" w:color="auto" w:fill="F2F1F1"/>
          </w:tcPr>
          <w:p w14:paraId="07D9D021" w14:textId="77777777" w:rsidR="00187F41" w:rsidRPr="00B165D0" w:rsidRDefault="00187F41" w:rsidP="008215F4">
            <w:pPr>
              <w:rPr>
                <w:lang w:val="en-US"/>
              </w:rPr>
            </w:pPr>
          </w:p>
        </w:tc>
      </w:tr>
      <w:tr w:rsidR="00187F41" w:rsidRPr="00B165D0" w14:paraId="0DD11BC3" w14:textId="77777777" w:rsidTr="00943B6A">
        <w:trPr>
          <w:trHeight w:val="397"/>
        </w:trPr>
        <w:tc>
          <w:tcPr>
            <w:tcW w:w="1061" w:type="dxa"/>
            <w:shd w:val="clear" w:color="auto" w:fill="F2F1F1"/>
          </w:tcPr>
          <w:p w14:paraId="39A2307F" w14:textId="77777777" w:rsidR="00187F41" w:rsidRPr="00B165D0" w:rsidRDefault="00187F41" w:rsidP="008215F4">
            <w:pPr>
              <w:spacing w:before="120"/>
              <w:rPr>
                <w:lang w:val="en-US"/>
              </w:rPr>
            </w:pPr>
            <w:r w:rsidRPr="00B165D0">
              <w:rPr>
                <w:lang w:val="en-US"/>
              </w:rPr>
              <w:t>2.2.4</w:t>
            </w:r>
          </w:p>
        </w:tc>
        <w:tc>
          <w:tcPr>
            <w:tcW w:w="1106" w:type="dxa"/>
            <w:shd w:val="clear" w:color="auto" w:fill="F2F1F1"/>
          </w:tcPr>
          <w:p w14:paraId="1E2B4085" w14:textId="77777777" w:rsidR="00187F41" w:rsidRPr="00B165D0" w:rsidRDefault="00187F41" w:rsidP="008215F4">
            <w:pPr>
              <w:rPr>
                <w:lang w:val="en-US"/>
              </w:rPr>
            </w:pPr>
          </w:p>
        </w:tc>
        <w:tc>
          <w:tcPr>
            <w:tcW w:w="726" w:type="dxa"/>
            <w:shd w:val="clear" w:color="auto" w:fill="F2F1F1"/>
          </w:tcPr>
          <w:p w14:paraId="7C56F39F" w14:textId="1C578771" w:rsidR="00187F41" w:rsidRPr="00B165D0" w:rsidRDefault="00CF58B0" w:rsidP="008215F4">
            <w:pPr>
              <w:rPr>
                <w:lang w:val="en-US"/>
              </w:rPr>
            </w:pPr>
            <w:r>
              <w:rPr>
                <w:lang w:val="en-US"/>
              </w:rPr>
              <w:t>X</w:t>
            </w:r>
          </w:p>
        </w:tc>
        <w:tc>
          <w:tcPr>
            <w:tcW w:w="1350" w:type="dxa"/>
            <w:shd w:val="clear" w:color="auto" w:fill="F2F1F1"/>
          </w:tcPr>
          <w:p w14:paraId="2ECD1BA4" w14:textId="77777777" w:rsidR="00187F41" w:rsidRPr="00B165D0" w:rsidRDefault="00187F41" w:rsidP="008215F4">
            <w:pPr>
              <w:rPr>
                <w:lang w:val="en-US"/>
              </w:rPr>
            </w:pPr>
          </w:p>
        </w:tc>
        <w:tc>
          <w:tcPr>
            <w:tcW w:w="524" w:type="dxa"/>
            <w:tcBorders>
              <w:top w:val="nil"/>
              <w:bottom w:val="nil"/>
            </w:tcBorders>
          </w:tcPr>
          <w:p w14:paraId="0DAA263E" w14:textId="77777777" w:rsidR="00187F41" w:rsidRPr="00B165D0" w:rsidRDefault="00187F41" w:rsidP="008215F4">
            <w:pPr>
              <w:rPr>
                <w:lang w:val="en-US"/>
              </w:rPr>
            </w:pPr>
          </w:p>
        </w:tc>
        <w:tc>
          <w:tcPr>
            <w:tcW w:w="1061" w:type="dxa"/>
            <w:tcBorders>
              <w:bottom w:val="single" w:sz="4" w:space="0" w:color="auto"/>
            </w:tcBorders>
            <w:shd w:val="clear" w:color="auto" w:fill="F2F1F1"/>
          </w:tcPr>
          <w:p w14:paraId="5389CCD3" w14:textId="77777777" w:rsidR="00187F41" w:rsidRPr="00B165D0" w:rsidRDefault="00187F41" w:rsidP="008215F4">
            <w:pPr>
              <w:spacing w:before="120"/>
              <w:rPr>
                <w:lang w:val="en-US"/>
              </w:rPr>
            </w:pPr>
            <w:r w:rsidRPr="00B165D0">
              <w:rPr>
                <w:lang w:val="en-US"/>
              </w:rPr>
              <w:t>2.8.1</w:t>
            </w:r>
          </w:p>
        </w:tc>
        <w:tc>
          <w:tcPr>
            <w:tcW w:w="1106" w:type="dxa"/>
            <w:tcBorders>
              <w:bottom w:val="single" w:sz="4" w:space="0" w:color="auto"/>
            </w:tcBorders>
            <w:shd w:val="clear" w:color="auto" w:fill="F2F1F1"/>
          </w:tcPr>
          <w:p w14:paraId="68838C3F" w14:textId="6C00914F" w:rsidR="00187F41" w:rsidRPr="00B165D0" w:rsidRDefault="00CF58B0" w:rsidP="008215F4">
            <w:pPr>
              <w:rPr>
                <w:lang w:val="en-US"/>
              </w:rPr>
            </w:pPr>
            <w:r>
              <w:rPr>
                <w:lang w:val="en-US"/>
              </w:rPr>
              <w:t>x</w:t>
            </w:r>
          </w:p>
        </w:tc>
        <w:tc>
          <w:tcPr>
            <w:tcW w:w="742" w:type="dxa"/>
            <w:tcBorders>
              <w:bottom w:val="single" w:sz="4" w:space="0" w:color="auto"/>
            </w:tcBorders>
            <w:shd w:val="clear" w:color="auto" w:fill="F2F1F1"/>
          </w:tcPr>
          <w:p w14:paraId="19A845AC" w14:textId="5622396A" w:rsidR="00187F41" w:rsidRPr="00B165D0" w:rsidRDefault="00187F41" w:rsidP="008215F4">
            <w:pPr>
              <w:rPr>
                <w:lang w:val="en-US"/>
              </w:rPr>
            </w:pPr>
          </w:p>
        </w:tc>
        <w:tc>
          <w:tcPr>
            <w:tcW w:w="1350" w:type="dxa"/>
            <w:tcBorders>
              <w:bottom w:val="single" w:sz="4" w:space="0" w:color="auto"/>
            </w:tcBorders>
            <w:shd w:val="clear" w:color="auto" w:fill="F2F1F1"/>
          </w:tcPr>
          <w:p w14:paraId="6785A9D4" w14:textId="77777777" w:rsidR="00187F41" w:rsidRPr="00B165D0" w:rsidRDefault="00187F41" w:rsidP="008215F4">
            <w:pPr>
              <w:rPr>
                <w:lang w:val="en-US"/>
              </w:rPr>
            </w:pPr>
          </w:p>
        </w:tc>
      </w:tr>
      <w:tr w:rsidR="00187F41" w:rsidRPr="00B165D0" w14:paraId="2ED72F6F" w14:textId="77777777" w:rsidTr="00943B6A">
        <w:trPr>
          <w:trHeight w:val="397"/>
        </w:trPr>
        <w:tc>
          <w:tcPr>
            <w:tcW w:w="1061" w:type="dxa"/>
            <w:shd w:val="clear" w:color="auto" w:fill="F2F1F1"/>
          </w:tcPr>
          <w:p w14:paraId="2A22B0FA" w14:textId="77777777" w:rsidR="00187F41" w:rsidRPr="00B165D0" w:rsidRDefault="00187F41" w:rsidP="008215F4">
            <w:pPr>
              <w:spacing w:before="120"/>
              <w:rPr>
                <w:lang w:val="en-US"/>
              </w:rPr>
            </w:pPr>
            <w:r w:rsidRPr="00B165D0">
              <w:rPr>
                <w:lang w:val="en-US"/>
              </w:rPr>
              <w:t>2.2.5</w:t>
            </w:r>
          </w:p>
        </w:tc>
        <w:tc>
          <w:tcPr>
            <w:tcW w:w="1106" w:type="dxa"/>
            <w:shd w:val="clear" w:color="auto" w:fill="F2F1F1"/>
          </w:tcPr>
          <w:p w14:paraId="0FEC35F3" w14:textId="77777777" w:rsidR="00187F41" w:rsidRPr="00B165D0" w:rsidRDefault="00187F41" w:rsidP="008215F4">
            <w:pPr>
              <w:rPr>
                <w:lang w:val="en-US"/>
              </w:rPr>
            </w:pPr>
          </w:p>
        </w:tc>
        <w:tc>
          <w:tcPr>
            <w:tcW w:w="726" w:type="dxa"/>
            <w:shd w:val="clear" w:color="auto" w:fill="F2F1F1"/>
          </w:tcPr>
          <w:p w14:paraId="73DE578F" w14:textId="187B0146" w:rsidR="00187F41" w:rsidRPr="00B165D0" w:rsidRDefault="00CF58B0" w:rsidP="008215F4">
            <w:pPr>
              <w:rPr>
                <w:lang w:val="en-US"/>
              </w:rPr>
            </w:pPr>
            <w:r>
              <w:rPr>
                <w:lang w:val="en-US"/>
              </w:rPr>
              <w:t>X</w:t>
            </w:r>
          </w:p>
        </w:tc>
        <w:tc>
          <w:tcPr>
            <w:tcW w:w="1350" w:type="dxa"/>
            <w:shd w:val="clear" w:color="auto" w:fill="F2F1F1"/>
          </w:tcPr>
          <w:p w14:paraId="33D1F034" w14:textId="77777777" w:rsidR="00187F41" w:rsidRPr="00B165D0" w:rsidRDefault="00187F41" w:rsidP="008215F4">
            <w:pPr>
              <w:rPr>
                <w:lang w:val="en-US"/>
              </w:rPr>
            </w:pPr>
          </w:p>
        </w:tc>
        <w:tc>
          <w:tcPr>
            <w:tcW w:w="524" w:type="dxa"/>
            <w:tcBorders>
              <w:top w:val="nil"/>
              <w:bottom w:val="nil"/>
              <w:right w:val="single" w:sz="4" w:space="0" w:color="auto"/>
            </w:tcBorders>
          </w:tcPr>
          <w:p w14:paraId="17F8BA0F" w14:textId="77777777" w:rsidR="00187F41" w:rsidRPr="00B165D0" w:rsidRDefault="00187F41" w:rsidP="008215F4">
            <w:pPr>
              <w:rPr>
                <w:lang w:val="en-US"/>
              </w:rPr>
            </w:pPr>
          </w:p>
        </w:tc>
        <w:tc>
          <w:tcPr>
            <w:tcW w:w="1061" w:type="dxa"/>
            <w:tcBorders>
              <w:left w:val="single" w:sz="4" w:space="0" w:color="auto"/>
              <w:bottom w:val="single" w:sz="4" w:space="0" w:color="auto"/>
              <w:right w:val="single" w:sz="4" w:space="0" w:color="auto"/>
            </w:tcBorders>
            <w:shd w:val="clear" w:color="auto" w:fill="F2F1F1"/>
          </w:tcPr>
          <w:p w14:paraId="3C0689A5" w14:textId="77777777" w:rsidR="00187F41" w:rsidRPr="00B165D0" w:rsidRDefault="00187F41" w:rsidP="008215F4">
            <w:pPr>
              <w:spacing w:before="120"/>
              <w:rPr>
                <w:lang w:val="en-US"/>
              </w:rPr>
            </w:pPr>
            <w:r w:rsidRPr="00B165D0">
              <w:rPr>
                <w:lang w:val="en-US"/>
              </w:rPr>
              <w:t>2.9.1</w:t>
            </w:r>
          </w:p>
        </w:tc>
        <w:tc>
          <w:tcPr>
            <w:tcW w:w="1106" w:type="dxa"/>
            <w:tcBorders>
              <w:left w:val="single" w:sz="4" w:space="0" w:color="auto"/>
              <w:bottom w:val="single" w:sz="4" w:space="0" w:color="auto"/>
              <w:right w:val="single" w:sz="4" w:space="0" w:color="auto"/>
            </w:tcBorders>
            <w:shd w:val="clear" w:color="auto" w:fill="F2F1F1"/>
          </w:tcPr>
          <w:p w14:paraId="61DB619F" w14:textId="77777777" w:rsidR="00187F41" w:rsidRPr="00B165D0" w:rsidRDefault="00187F41" w:rsidP="008215F4">
            <w:pPr>
              <w:rPr>
                <w:lang w:val="en-US"/>
              </w:rPr>
            </w:pPr>
          </w:p>
        </w:tc>
        <w:tc>
          <w:tcPr>
            <w:tcW w:w="742" w:type="dxa"/>
            <w:tcBorders>
              <w:left w:val="single" w:sz="4" w:space="0" w:color="auto"/>
              <w:bottom w:val="single" w:sz="4" w:space="0" w:color="auto"/>
              <w:right w:val="single" w:sz="4" w:space="0" w:color="auto"/>
            </w:tcBorders>
            <w:shd w:val="clear" w:color="auto" w:fill="F2F1F1"/>
          </w:tcPr>
          <w:p w14:paraId="383CF312" w14:textId="2C6654BF" w:rsidR="00187F41" w:rsidRPr="00B165D0" w:rsidRDefault="00CF58B0" w:rsidP="008215F4">
            <w:pPr>
              <w:rPr>
                <w:lang w:val="en-US"/>
              </w:rPr>
            </w:pPr>
            <w:r>
              <w:rPr>
                <w:lang w:val="en-US"/>
              </w:rPr>
              <w:t>X</w:t>
            </w:r>
          </w:p>
        </w:tc>
        <w:tc>
          <w:tcPr>
            <w:tcW w:w="1350" w:type="dxa"/>
            <w:tcBorders>
              <w:left w:val="single" w:sz="4" w:space="0" w:color="auto"/>
              <w:bottom w:val="single" w:sz="4" w:space="0" w:color="auto"/>
              <w:right w:val="single" w:sz="4" w:space="0" w:color="auto"/>
            </w:tcBorders>
            <w:shd w:val="clear" w:color="auto" w:fill="F2F1F1"/>
          </w:tcPr>
          <w:p w14:paraId="1545B902" w14:textId="77777777" w:rsidR="00187F41" w:rsidRPr="00B165D0" w:rsidRDefault="00187F41" w:rsidP="008215F4">
            <w:pPr>
              <w:rPr>
                <w:lang w:val="en-US"/>
              </w:rPr>
            </w:pPr>
          </w:p>
        </w:tc>
      </w:tr>
      <w:tr w:rsidR="00187F41" w:rsidRPr="00B165D0" w14:paraId="52DC7382" w14:textId="77777777" w:rsidTr="00943B6A">
        <w:trPr>
          <w:trHeight w:val="397"/>
        </w:trPr>
        <w:tc>
          <w:tcPr>
            <w:tcW w:w="1061" w:type="dxa"/>
            <w:shd w:val="clear" w:color="auto" w:fill="F2F1F1"/>
          </w:tcPr>
          <w:p w14:paraId="10438786" w14:textId="77777777" w:rsidR="00187F41" w:rsidRPr="00B165D0" w:rsidRDefault="00187F41" w:rsidP="008215F4">
            <w:pPr>
              <w:spacing w:before="120"/>
              <w:rPr>
                <w:lang w:val="en-US"/>
              </w:rPr>
            </w:pPr>
            <w:r w:rsidRPr="00B165D0">
              <w:rPr>
                <w:lang w:val="en-US"/>
              </w:rPr>
              <w:t>2.2.6</w:t>
            </w:r>
          </w:p>
        </w:tc>
        <w:tc>
          <w:tcPr>
            <w:tcW w:w="1106" w:type="dxa"/>
            <w:shd w:val="clear" w:color="auto" w:fill="F2F1F1"/>
          </w:tcPr>
          <w:p w14:paraId="09B2DD20" w14:textId="77777777" w:rsidR="00187F41" w:rsidRPr="00B165D0" w:rsidRDefault="00187F41" w:rsidP="008215F4">
            <w:pPr>
              <w:rPr>
                <w:lang w:val="en-US"/>
              </w:rPr>
            </w:pPr>
          </w:p>
        </w:tc>
        <w:tc>
          <w:tcPr>
            <w:tcW w:w="726" w:type="dxa"/>
            <w:shd w:val="clear" w:color="auto" w:fill="F2F1F1"/>
          </w:tcPr>
          <w:p w14:paraId="2DD9C601" w14:textId="17231ABB" w:rsidR="00187F41" w:rsidRPr="00B165D0" w:rsidRDefault="00CF58B0" w:rsidP="008215F4">
            <w:pPr>
              <w:rPr>
                <w:lang w:val="en-US"/>
              </w:rPr>
            </w:pPr>
            <w:r>
              <w:rPr>
                <w:lang w:val="en-US"/>
              </w:rPr>
              <w:t>X</w:t>
            </w:r>
          </w:p>
        </w:tc>
        <w:tc>
          <w:tcPr>
            <w:tcW w:w="1350" w:type="dxa"/>
            <w:shd w:val="clear" w:color="auto" w:fill="F2F1F1"/>
          </w:tcPr>
          <w:p w14:paraId="168DE2BE" w14:textId="77777777" w:rsidR="00187F41" w:rsidRPr="00B165D0" w:rsidRDefault="00187F41" w:rsidP="008215F4">
            <w:pPr>
              <w:rPr>
                <w:lang w:val="en-US"/>
              </w:rPr>
            </w:pPr>
          </w:p>
        </w:tc>
        <w:tc>
          <w:tcPr>
            <w:tcW w:w="524" w:type="dxa"/>
            <w:tcBorders>
              <w:top w:val="nil"/>
              <w:bottom w:val="nil"/>
              <w:right w:val="single" w:sz="4" w:space="0" w:color="auto"/>
            </w:tcBorders>
          </w:tcPr>
          <w:p w14:paraId="5C404659" w14:textId="77777777" w:rsidR="00187F41" w:rsidRPr="00B165D0" w:rsidRDefault="00187F41" w:rsidP="008215F4">
            <w:pPr>
              <w:rPr>
                <w:lang w:val="en-US"/>
              </w:rPr>
            </w:pPr>
          </w:p>
        </w:tc>
        <w:tc>
          <w:tcPr>
            <w:tcW w:w="1061" w:type="dxa"/>
            <w:tcBorders>
              <w:top w:val="single" w:sz="4" w:space="0" w:color="auto"/>
              <w:left w:val="single" w:sz="4" w:space="0" w:color="auto"/>
              <w:bottom w:val="single" w:sz="4" w:space="0" w:color="auto"/>
              <w:right w:val="single" w:sz="4" w:space="0" w:color="auto"/>
            </w:tcBorders>
            <w:shd w:val="clear" w:color="auto" w:fill="F2F1F1"/>
          </w:tcPr>
          <w:p w14:paraId="28D7AE6F" w14:textId="77777777" w:rsidR="00187F41" w:rsidRPr="00B165D0" w:rsidRDefault="00187F41" w:rsidP="008215F4">
            <w:pPr>
              <w:spacing w:before="120"/>
              <w:rPr>
                <w:lang w:val="en-US"/>
              </w:rPr>
            </w:pPr>
            <w:r w:rsidRPr="00B165D0">
              <w:rPr>
                <w:lang w:val="en-US"/>
              </w:rPr>
              <w:t>2.9.2</w:t>
            </w:r>
          </w:p>
        </w:tc>
        <w:tc>
          <w:tcPr>
            <w:tcW w:w="1106" w:type="dxa"/>
            <w:tcBorders>
              <w:top w:val="single" w:sz="4" w:space="0" w:color="auto"/>
              <w:left w:val="single" w:sz="4" w:space="0" w:color="auto"/>
              <w:bottom w:val="single" w:sz="4" w:space="0" w:color="auto"/>
              <w:right w:val="single" w:sz="4" w:space="0" w:color="auto"/>
            </w:tcBorders>
            <w:shd w:val="clear" w:color="auto" w:fill="F2F1F1"/>
          </w:tcPr>
          <w:p w14:paraId="754B9397" w14:textId="77777777" w:rsidR="00187F41" w:rsidRPr="00B165D0" w:rsidRDefault="00187F41" w:rsidP="008215F4">
            <w:pPr>
              <w:rPr>
                <w:lang w:val="en-US"/>
              </w:rPr>
            </w:pPr>
          </w:p>
        </w:tc>
        <w:tc>
          <w:tcPr>
            <w:tcW w:w="742" w:type="dxa"/>
            <w:tcBorders>
              <w:top w:val="single" w:sz="4" w:space="0" w:color="auto"/>
              <w:left w:val="single" w:sz="4" w:space="0" w:color="auto"/>
              <w:bottom w:val="single" w:sz="4" w:space="0" w:color="auto"/>
              <w:right w:val="single" w:sz="4" w:space="0" w:color="auto"/>
            </w:tcBorders>
            <w:shd w:val="clear" w:color="auto" w:fill="F2F1F1"/>
          </w:tcPr>
          <w:p w14:paraId="6F69FBB1" w14:textId="2F0DE13F" w:rsidR="00187F41" w:rsidRPr="00B165D0" w:rsidRDefault="00CF58B0" w:rsidP="008215F4">
            <w:pPr>
              <w:rPr>
                <w:lang w:val="en-US"/>
              </w:rPr>
            </w:pPr>
            <w:r>
              <w:rPr>
                <w:lang w:val="en-US"/>
              </w:rPr>
              <w:t>X</w:t>
            </w:r>
          </w:p>
        </w:tc>
        <w:tc>
          <w:tcPr>
            <w:tcW w:w="1350" w:type="dxa"/>
            <w:tcBorders>
              <w:top w:val="single" w:sz="4" w:space="0" w:color="auto"/>
              <w:left w:val="single" w:sz="4" w:space="0" w:color="auto"/>
              <w:bottom w:val="single" w:sz="4" w:space="0" w:color="auto"/>
              <w:right w:val="single" w:sz="4" w:space="0" w:color="auto"/>
            </w:tcBorders>
            <w:shd w:val="clear" w:color="auto" w:fill="F2F1F1"/>
          </w:tcPr>
          <w:p w14:paraId="4FE9AE9C" w14:textId="77777777" w:rsidR="00187F41" w:rsidRPr="00B165D0" w:rsidRDefault="00187F41" w:rsidP="008215F4">
            <w:pPr>
              <w:rPr>
                <w:lang w:val="en-US"/>
              </w:rPr>
            </w:pPr>
          </w:p>
        </w:tc>
      </w:tr>
      <w:tr w:rsidR="00187F41" w:rsidRPr="00B165D0" w14:paraId="6A966908" w14:textId="77777777" w:rsidTr="00943B6A">
        <w:trPr>
          <w:trHeight w:val="397"/>
        </w:trPr>
        <w:tc>
          <w:tcPr>
            <w:tcW w:w="1061" w:type="dxa"/>
            <w:shd w:val="clear" w:color="auto" w:fill="F2F1F1"/>
          </w:tcPr>
          <w:p w14:paraId="6E481E16" w14:textId="77777777" w:rsidR="00187F41" w:rsidRPr="00B165D0" w:rsidRDefault="00187F41" w:rsidP="008215F4">
            <w:pPr>
              <w:spacing w:before="120"/>
              <w:rPr>
                <w:lang w:val="en-US"/>
              </w:rPr>
            </w:pPr>
            <w:r w:rsidRPr="00B165D0">
              <w:rPr>
                <w:lang w:val="en-US"/>
              </w:rPr>
              <w:t>2.2.7</w:t>
            </w:r>
          </w:p>
        </w:tc>
        <w:tc>
          <w:tcPr>
            <w:tcW w:w="1106" w:type="dxa"/>
            <w:shd w:val="clear" w:color="auto" w:fill="F2F1F1"/>
          </w:tcPr>
          <w:p w14:paraId="5FB7265B" w14:textId="77777777" w:rsidR="00187F41" w:rsidRPr="00B165D0" w:rsidRDefault="00187F41" w:rsidP="008215F4">
            <w:pPr>
              <w:rPr>
                <w:lang w:val="en-US"/>
              </w:rPr>
            </w:pPr>
          </w:p>
        </w:tc>
        <w:tc>
          <w:tcPr>
            <w:tcW w:w="726" w:type="dxa"/>
            <w:shd w:val="clear" w:color="auto" w:fill="F2F1F1"/>
          </w:tcPr>
          <w:p w14:paraId="10474E59" w14:textId="444FBFB6" w:rsidR="00187F41" w:rsidRPr="00B165D0" w:rsidRDefault="00CF58B0" w:rsidP="008215F4">
            <w:pPr>
              <w:rPr>
                <w:lang w:val="en-US"/>
              </w:rPr>
            </w:pPr>
            <w:r>
              <w:rPr>
                <w:lang w:val="en-US"/>
              </w:rPr>
              <w:t>X</w:t>
            </w:r>
          </w:p>
        </w:tc>
        <w:tc>
          <w:tcPr>
            <w:tcW w:w="1350" w:type="dxa"/>
            <w:shd w:val="clear" w:color="auto" w:fill="F2F1F1"/>
          </w:tcPr>
          <w:p w14:paraId="1A956548" w14:textId="77777777" w:rsidR="00187F41" w:rsidRPr="00B165D0" w:rsidRDefault="00187F41" w:rsidP="008215F4">
            <w:pPr>
              <w:rPr>
                <w:lang w:val="en-US"/>
              </w:rPr>
            </w:pPr>
          </w:p>
        </w:tc>
        <w:tc>
          <w:tcPr>
            <w:tcW w:w="524" w:type="dxa"/>
            <w:tcBorders>
              <w:top w:val="nil"/>
              <w:bottom w:val="nil"/>
              <w:right w:val="single" w:sz="4" w:space="0" w:color="auto"/>
            </w:tcBorders>
          </w:tcPr>
          <w:p w14:paraId="705B306D" w14:textId="77777777" w:rsidR="00187F41" w:rsidRPr="00B165D0" w:rsidRDefault="00187F41" w:rsidP="008215F4">
            <w:pPr>
              <w:rPr>
                <w:lang w:val="en-US"/>
              </w:rPr>
            </w:pPr>
          </w:p>
        </w:tc>
        <w:tc>
          <w:tcPr>
            <w:tcW w:w="1061" w:type="dxa"/>
            <w:tcBorders>
              <w:top w:val="single" w:sz="4" w:space="0" w:color="auto"/>
              <w:left w:val="single" w:sz="4" w:space="0" w:color="auto"/>
              <w:bottom w:val="single" w:sz="4" w:space="0" w:color="auto"/>
              <w:right w:val="single" w:sz="4" w:space="0" w:color="auto"/>
            </w:tcBorders>
            <w:shd w:val="clear" w:color="auto" w:fill="F2F1F1"/>
          </w:tcPr>
          <w:p w14:paraId="755DCB6B" w14:textId="77777777" w:rsidR="00187F41" w:rsidRPr="00B165D0" w:rsidRDefault="00187F41" w:rsidP="008215F4">
            <w:pPr>
              <w:spacing w:before="120"/>
              <w:rPr>
                <w:lang w:val="en-US"/>
              </w:rPr>
            </w:pPr>
            <w:r w:rsidRPr="00B165D0">
              <w:rPr>
                <w:lang w:val="en-US"/>
              </w:rPr>
              <w:t>2.10.1</w:t>
            </w:r>
          </w:p>
        </w:tc>
        <w:tc>
          <w:tcPr>
            <w:tcW w:w="1106" w:type="dxa"/>
            <w:tcBorders>
              <w:top w:val="single" w:sz="4" w:space="0" w:color="auto"/>
              <w:left w:val="single" w:sz="4" w:space="0" w:color="auto"/>
              <w:bottom w:val="single" w:sz="4" w:space="0" w:color="auto"/>
              <w:right w:val="single" w:sz="4" w:space="0" w:color="auto"/>
            </w:tcBorders>
            <w:shd w:val="clear" w:color="auto" w:fill="F2F1F1"/>
          </w:tcPr>
          <w:p w14:paraId="2A51B199" w14:textId="77777777" w:rsidR="00187F41" w:rsidRPr="00B165D0" w:rsidRDefault="00187F41" w:rsidP="008215F4">
            <w:pPr>
              <w:rPr>
                <w:lang w:val="en-US"/>
              </w:rPr>
            </w:pPr>
          </w:p>
        </w:tc>
        <w:tc>
          <w:tcPr>
            <w:tcW w:w="742" w:type="dxa"/>
            <w:tcBorders>
              <w:top w:val="single" w:sz="4" w:space="0" w:color="auto"/>
              <w:left w:val="single" w:sz="4" w:space="0" w:color="auto"/>
              <w:bottom w:val="single" w:sz="4" w:space="0" w:color="auto"/>
              <w:right w:val="single" w:sz="4" w:space="0" w:color="auto"/>
            </w:tcBorders>
            <w:shd w:val="clear" w:color="auto" w:fill="F2F1F1"/>
          </w:tcPr>
          <w:p w14:paraId="1B16F973" w14:textId="71404985" w:rsidR="00187F41" w:rsidRPr="00B165D0" w:rsidRDefault="00CF58B0" w:rsidP="008215F4">
            <w:pPr>
              <w:rPr>
                <w:lang w:val="en-US"/>
              </w:rPr>
            </w:pPr>
            <w:r>
              <w:rPr>
                <w:lang w:val="en-US"/>
              </w:rPr>
              <w:t>X</w:t>
            </w:r>
          </w:p>
        </w:tc>
        <w:tc>
          <w:tcPr>
            <w:tcW w:w="1350" w:type="dxa"/>
            <w:tcBorders>
              <w:top w:val="single" w:sz="4" w:space="0" w:color="auto"/>
              <w:left w:val="single" w:sz="4" w:space="0" w:color="auto"/>
              <w:bottom w:val="single" w:sz="4" w:space="0" w:color="auto"/>
              <w:right w:val="single" w:sz="4" w:space="0" w:color="auto"/>
            </w:tcBorders>
            <w:shd w:val="clear" w:color="auto" w:fill="F2F1F1"/>
          </w:tcPr>
          <w:p w14:paraId="5B6C7376" w14:textId="77777777" w:rsidR="00187F41" w:rsidRPr="00B165D0" w:rsidRDefault="00187F41" w:rsidP="008215F4">
            <w:pPr>
              <w:rPr>
                <w:lang w:val="en-US"/>
              </w:rPr>
            </w:pPr>
          </w:p>
        </w:tc>
      </w:tr>
      <w:tr w:rsidR="00187F41" w:rsidRPr="00B165D0" w14:paraId="3A392F06" w14:textId="77777777" w:rsidTr="00943B6A">
        <w:trPr>
          <w:trHeight w:val="397"/>
        </w:trPr>
        <w:tc>
          <w:tcPr>
            <w:tcW w:w="1061" w:type="dxa"/>
            <w:shd w:val="clear" w:color="auto" w:fill="F2F1F1"/>
          </w:tcPr>
          <w:p w14:paraId="274838B7" w14:textId="77777777" w:rsidR="00187F41" w:rsidRPr="00B165D0" w:rsidRDefault="00187F41" w:rsidP="008215F4">
            <w:pPr>
              <w:spacing w:before="120"/>
              <w:rPr>
                <w:lang w:val="en-US"/>
              </w:rPr>
            </w:pPr>
            <w:r w:rsidRPr="00B165D0">
              <w:rPr>
                <w:lang w:val="en-US"/>
              </w:rPr>
              <w:t>2.2.8</w:t>
            </w:r>
          </w:p>
        </w:tc>
        <w:tc>
          <w:tcPr>
            <w:tcW w:w="1106" w:type="dxa"/>
            <w:shd w:val="clear" w:color="auto" w:fill="F2F1F1"/>
          </w:tcPr>
          <w:p w14:paraId="18B49209" w14:textId="77777777" w:rsidR="00187F41" w:rsidRPr="00B165D0" w:rsidRDefault="00187F41" w:rsidP="008215F4">
            <w:pPr>
              <w:rPr>
                <w:lang w:val="en-US"/>
              </w:rPr>
            </w:pPr>
          </w:p>
        </w:tc>
        <w:tc>
          <w:tcPr>
            <w:tcW w:w="726" w:type="dxa"/>
            <w:shd w:val="clear" w:color="auto" w:fill="F2F1F1"/>
          </w:tcPr>
          <w:p w14:paraId="625316AB" w14:textId="6C2C215C" w:rsidR="00187F41" w:rsidRPr="00B165D0" w:rsidRDefault="00CF58B0" w:rsidP="008215F4">
            <w:pPr>
              <w:rPr>
                <w:lang w:val="en-US"/>
              </w:rPr>
            </w:pPr>
            <w:r>
              <w:rPr>
                <w:lang w:val="en-US"/>
              </w:rPr>
              <w:t>X</w:t>
            </w:r>
          </w:p>
        </w:tc>
        <w:tc>
          <w:tcPr>
            <w:tcW w:w="1350" w:type="dxa"/>
            <w:shd w:val="clear" w:color="auto" w:fill="F2F1F1"/>
          </w:tcPr>
          <w:p w14:paraId="28998F31" w14:textId="77777777" w:rsidR="00187F41" w:rsidRPr="00B165D0" w:rsidRDefault="00187F41" w:rsidP="008215F4">
            <w:pPr>
              <w:rPr>
                <w:lang w:val="en-US"/>
              </w:rPr>
            </w:pPr>
          </w:p>
        </w:tc>
        <w:tc>
          <w:tcPr>
            <w:tcW w:w="524" w:type="dxa"/>
            <w:tcBorders>
              <w:top w:val="nil"/>
              <w:bottom w:val="nil"/>
              <w:right w:val="nil"/>
            </w:tcBorders>
          </w:tcPr>
          <w:p w14:paraId="261701F3" w14:textId="77777777" w:rsidR="00187F41" w:rsidRPr="00B165D0" w:rsidRDefault="00187F41" w:rsidP="008215F4">
            <w:pPr>
              <w:rPr>
                <w:lang w:val="en-US"/>
              </w:rPr>
            </w:pPr>
          </w:p>
        </w:tc>
        <w:tc>
          <w:tcPr>
            <w:tcW w:w="1061" w:type="dxa"/>
            <w:tcBorders>
              <w:top w:val="single" w:sz="4" w:space="0" w:color="auto"/>
              <w:left w:val="nil"/>
              <w:bottom w:val="nil"/>
              <w:right w:val="nil"/>
            </w:tcBorders>
            <w:shd w:val="clear" w:color="auto" w:fill="auto"/>
          </w:tcPr>
          <w:p w14:paraId="5BB29520" w14:textId="77777777" w:rsidR="00187F41" w:rsidRPr="00B165D0" w:rsidRDefault="00187F41" w:rsidP="008215F4">
            <w:pPr>
              <w:spacing w:before="120"/>
              <w:rPr>
                <w:lang w:val="en-US"/>
              </w:rPr>
            </w:pPr>
          </w:p>
        </w:tc>
        <w:tc>
          <w:tcPr>
            <w:tcW w:w="1106" w:type="dxa"/>
            <w:tcBorders>
              <w:top w:val="single" w:sz="4" w:space="0" w:color="auto"/>
              <w:left w:val="nil"/>
              <w:bottom w:val="nil"/>
              <w:right w:val="nil"/>
            </w:tcBorders>
            <w:shd w:val="clear" w:color="auto" w:fill="auto"/>
          </w:tcPr>
          <w:p w14:paraId="6D0FE243" w14:textId="77777777" w:rsidR="00187F41" w:rsidRPr="00B165D0" w:rsidRDefault="00187F41" w:rsidP="008215F4">
            <w:pPr>
              <w:rPr>
                <w:lang w:val="en-US"/>
              </w:rPr>
            </w:pPr>
          </w:p>
        </w:tc>
        <w:tc>
          <w:tcPr>
            <w:tcW w:w="742" w:type="dxa"/>
            <w:tcBorders>
              <w:top w:val="single" w:sz="4" w:space="0" w:color="auto"/>
              <w:left w:val="nil"/>
              <w:bottom w:val="nil"/>
              <w:right w:val="nil"/>
            </w:tcBorders>
            <w:shd w:val="clear" w:color="auto" w:fill="auto"/>
          </w:tcPr>
          <w:p w14:paraId="156804ED" w14:textId="77777777" w:rsidR="00187F41" w:rsidRPr="00B165D0" w:rsidRDefault="00187F41" w:rsidP="008215F4">
            <w:pPr>
              <w:rPr>
                <w:lang w:val="en-US"/>
              </w:rPr>
            </w:pPr>
          </w:p>
        </w:tc>
        <w:tc>
          <w:tcPr>
            <w:tcW w:w="1350" w:type="dxa"/>
            <w:tcBorders>
              <w:top w:val="single" w:sz="4" w:space="0" w:color="auto"/>
              <w:left w:val="nil"/>
              <w:bottom w:val="nil"/>
              <w:right w:val="nil"/>
            </w:tcBorders>
            <w:shd w:val="clear" w:color="auto" w:fill="auto"/>
          </w:tcPr>
          <w:p w14:paraId="5291B0D1" w14:textId="77777777" w:rsidR="00187F41" w:rsidRPr="00B165D0" w:rsidRDefault="00187F41" w:rsidP="008215F4">
            <w:pPr>
              <w:rPr>
                <w:lang w:val="en-US"/>
              </w:rPr>
            </w:pPr>
          </w:p>
        </w:tc>
      </w:tr>
      <w:tr w:rsidR="00187F41" w:rsidRPr="00B165D0" w14:paraId="29D217DE" w14:textId="77777777" w:rsidTr="00943B6A">
        <w:trPr>
          <w:trHeight w:val="397"/>
        </w:trPr>
        <w:tc>
          <w:tcPr>
            <w:tcW w:w="1061" w:type="dxa"/>
            <w:shd w:val="clear" w:color="auto" w:fill="F2F1F1"/>
          </w:tcPr>
          <w:p w14:paraId="3ECDBEA3" w14:textId="77777777" w:rsidR="00187F41" w:rsidRPr="00B165D0" w:rsidRDefault="00187F41" w:rsidP="008215F4">
            <w:pPr>
              <w:spacing w:before="120"/>
              <w:rPr>
                <w:lang w:val="en-US"/>
              </w:rPr>
            </w:pPr>
            <w:r w:rsidRPr="00B165D0">
              <w:rPr>
                <w:lang w:val="en-US"/>
              </w:rPr>
              <w:t>2.2.9</w:t>
            </w:r>
          </w:p>
        </w:tc>
        <w:tc>
          <w:tcPr>
            <w:tcW w:w="1106" w:type="dxa"/>
            <w:shd w:val="clear" w:color="auto" w:fill="F2F1F1"/>
          </w:tcPr>
          <w:p w14:paraId="76175BA9" w14:textId="77777777" w:rsidR="00187F41" w:rsidRPr="00B165D0" w:rsidRDefault="00187F41" w:rsidP="008215F4">
            <w:pPr>
              <w:rPr>
                <w:lang w:val="en-US"/>
              </w:rPr>
            </w:pPr>
          </w:p>
        </w:tc>
        <w:tc>
          <w:tcPr>
            <w:tcW w:w="726" w:type="dxa"/>
            <w:shd w:val="clear" w:color="auto" w:fill="F2F1F1"/>
          </w:tcPr>
          <w:p w14:paraId="79246A89" w14:textId="15BCC651" w:rsidR="00187F41" w:rsidRPr="00B165D0" w:rsidRDefault="00CF58B0" w:rsidP="008215F4">
            <w:pPr>
              <w:rPr>
                <w:lang w:val="en-US"/>
              </w:rPr>
            </w:pPr>
            <w:r>
              <w:rPr>
                <w:lang w:val="en-US"/>
              </w:rPr>
              <w:t>X</w:t>
            </w:r>
          </w:p>
        </w:tc>
        <w:tc>
          <w:tcPr>
            <w:tcW w:w="1350" w:type="dxa"/>
            <w:shd w:val="clear" w:color="auto" w:fill="F2F1F1"/>
          </w:tcPr>
          <w:p w14:paraId="05180BA0" w14:textId="77777777" w:rsidR="00187F41" w:rsidRPr="00B165D0" w:rsidRDefault="00187F41" w:rsidP="008215F4">
            <w:pPr>
              <w:rPr>
                <w:lang w:val="en-US"/>
              </w:rPr>
            </w:pPr>
          </w:p>
        </w:tc>
        <w:tc>
          <w:tcPr>
            <w:tcW w:w="524" w:type="dxa"/>
            <w:tcBorders>
              <w:top w:val="nil"/>
              <w:bottom w:val="nil"/>
              <w:right w:val="nil"/>
            </w:tcBorders>
          </w:tcPr>
          <w:p w14:paraId="0682A45D" w14:textId="77777777" w:rsidR="00187F41" w:rsidRPr="00B165D0" w:rsidRDefault="00187F41" w:rsidP="008215F4">
            <w:pPr>
              <w:rPr>
                <w:lang w:val="en-US"/>
              </w:rPr>
            </w:pPr>
          </w:p>
        </w:tc>
        <w:tc>
          <w:tcPr>
            <w:tcW w:w="1061" w:type="dxa"/>
            <w:tcBorders>
              <w:top w:val="nil"/>
              <w:left w:val="nil"/>
              <w:bottom w:val="nil"/>
              <w:right w:val="nil"/>
            </w:tcBorders>
            <w:shd w:val="clear" w:color="auto" w:fill="auto"/>
          </w:tcPr>
          <w:p w14:paraId="5CE82FD7" w14:textId="77777777" w:rsidR="00187F41" w:rsidRPr="00B165D0" w:rsidRDefault="00187F41" w:rsidP="008215F4">
            <w:pPr>
              <w:spacing w:before="120"/>
              <w:rPr>
                <w:lang w:val="en-US"/>
              </w:rPr>
            </w:pPr>
          </w:p>
        </w:tc>
        <w:tc>
          <w:tcPr>
            <w:tcW w:w="1106" w:type="dxa"/>
            <w:tcBorders>
              <w:top w:val="nil"/>
              <w:left w:val="nil"/>
              <w:bottom w:val="nil"/>
              <w:right w:val="nil"/>
            </w:tcBorders>
            <w:shd w:val="clear" w:color="auto" w:fill="auto"/>
          </w:tcPr>
          <w:p w14:paraId="528043D0" w14:textId="77777777" w:rsidR="00187F41" w:rsidRPr="00B165D0" w:rsidRDefault="00187F41" w:rsidP="008215F4">
            <w:pPr>
              <w:rPr>
                <w:lang w:val="en-US"/>
              </w:rPr>
            </w:pPr>
          </w:p>
        </w:tc>
        <w:tc>
          <w:tcPr>
            <w:tcW w:w="742" w:type="dxa"/>
            <w:tcBorders>
              <w:top w:val="nil"/>
              <w:left w:val="nil"/>
              <w:bottom w:val="nil"/>
              <w:right w:val="nil"/>
            </w:tcBorders>
            <w:shd w:val="clear" w:color="auto" w:fill="auto"/>
          </w:tcPr>
          <w:p w14:paraId="1DB6744E" w14:textId="77777777" w:rsidR="00187F41" w:rsidRPr="00B165D0" w:rsidRDefault="00187F41" w:rsidP="008215F4">
            <w:pPr>
              <w:rPr>
                <w:lang w:val="en-US"/>
              </w:rPr>
            </w:pPr>
          </w:p>
        </w:tc>
        <w:tc>
          <w:tcPr>
            <w:tcW w:w="1350" w:type="dxa"/>
            <w:tcBorders>
              <w:top w:val="nil"/>
              <w:left w:val="nil"/>
              <w:bottom w:val="nil"/>
              <w:right w:val="nil"/>
            </w:tcBorders>
            <w:shd w:val="clear" w:color="auto" w:fill="auto"/>
          </w:tcPr>
          <w:p w14:paraId="7B98A3D5" w14:textId="77777777" w:rsidR="00187F41" w:rsidRPr="00B165D0" w:rsidRDefault="00187F41" w:rsidP="008215F4">
            <w:pPr>
              <w:rPr>
                <w:lang w:val="en-US"/>
              </w:rPr>
            </w:pPr>
          </w:p>
        </w:tc>
      </w:tr>
    </w:tbl>
    <w:p w14:paraId="5802D4CD" w14:textId="4B534F9E" w:rsidR="00187F41" w:rsidRDefault="00187F41" w:rsidP="00187F41">
      <w:pPr>
        <w:pStyle w:val="Heading1"/>
      </w:pPr>
      <w:bookmarkStart w:id="40" w:name="_Toc454366470"/>
      <w:bookmarkStart w:id="41" w:name="_Hlk72747035"/>
      <w:r>
        <w:lastRenderedPageBreak/>
        <w:t>Supplier Verification Programme</w:t>
      </w:r>
      <w:bookmarkEnd w:id="40"/>
    </w:p>
    <w:p w14:paraId="4B11729A" w14:textId="2F6D2739" w:rsidR="00187F41" w:rsidRDefault="00187F41" w:rsidP="00187F41">
      <w:pPr>
        <w:pStyle w:val="Heading2"/>
      </w:pPr>
      <w:bookmarkStart w:id="42" w:name="_Toc454366471"/>
      <w:r>
        <w:t>Description of the Supplier Verification Programme</w:t>
      </w:r>
      <w:bookmarkEnd w:id="42"/>
    </w:p>
    <w:p w14:paraId="179F28B1" w14:textId="77777777" w:rsidR="007C2352" w:rsidRPr="009813C7" w:rsidRDefault="007C2352" w:rsidP="007C2352">
      <w:pPr>
        <w:jc w:val="both"/>
        <w:rPr>
          <w:i/>
        </w:rPr>
      </w:pPr>
      <w:r>
        <w:rPr>
          <w:rFonts w:cstheme="minorHAnsi"/>
          <w:lang w:val="en-US"/>
        </w:rPr>
        <w:t>N/A</w:t>
      </w:r>
    </w:p>
    <w:p w14:paraId="54CFEC2C" w14:textId="77777777" w:rsidR="00CF7051" w:rsidRPr="00781DCB" w:rsidRDefault="00CF7051" w:rsidP="00CF7051">
      <w:pPr>
        <w:rPr>
          <w:i/>
        </w:rPr>
      </w:pPr>
    </w:p>
    <w:p w14:paraId="2BEF370B" w14:textId="77777777" w:rsidR="00187F41" w:rsidRDefault="00187F41" w:rsidP="00187F41">
      <w:pPr>
        <w:pStyle w:val="Heading2"/>
      </w:pPr>
      <w:bookmarkStart w:id="43" w:name="_Toc412646214"/>
      <w:bookmarkStart w:id="44" w:name="_Toc454366472"/>
      <w:r>
        <w:t>Site visits</w:t>
      </w:r>
      <w:bookmarkEnd w:id="43"/>
      <w:bookmarkEnd w:id="44"/>
    </w:p>
    <w:p w14:paraId="4FE8CC1E" w14:textId="77777777" w:rsidR="007C2352" w:rsidRPr="009813C7" w:rsidRDefault="007C2352" w:rsidP="007C2352">
      <w:pPr>
        <w:jc w:val="both"/>
        <w:rPr>
          <w:i/>
        </w:rPr>
      </w:pPr>
      <w:bookmarkStart w:id="45" w:name="_Toc412646215"/>
      <w:bookmarkStart w:id="46" w:name="_Toc454366473"/>
      <w:r>
        <w:rPr>
          <w:rFonts w:cstheme="minorHAnsi"/>
          <w:lang w:val="en-US"/>
        </w:rPr>
        <w:t>N/A</w:t>
      </w:r>
    </w:p>
    <w:p w14:paraId="36B5EF14" w14:textId="77777777" w:rsidR="00187F41" w:rsidRDefault="00187F41" w:rsidP="00187F41">
      <w:pPr>
        <w:pStyle w:val="Heading2"/>
      </w:pPr>
      <w:r>
        <w:t>Conclusions from the Supplier Verification Programme</w:t>
      </w:r>
      <w:bookmarkEnd w:id="45"/>
      <w:bookmarkEnd w:id="46"/>
    </w:p>
    <w:p w14:paraId="0D8025F5" w14:textId="5312B208" w:rsidR="00CF7051" w:rsidRDefault="007C2352" w:rsidP="007C2352">
      <w:pPr>
        <w:jc w:val="both"/>
        <w:rPr>
          <w:i/>
        </w:rPr>
      </w:pPr>
      <w:r>
        <w:rPr>
          <w:rFonts w:cstheme="minorHAnsi"/>
          <w:lang w:val="en-US"/>
        </w:rPr>
        <w:t>N/A</w:t>
      </w:r>
    </w:p>
    <w:bookmarkEnd w:id="41"/>
    <w:p w14:paraId="38617DAB" w14:textId="77777777" w:rsidR="00CF7051" w:rsidRDefault="00CF7051" w:rsidP="00187F41"/>
    <w:p w14:paraId="5EB0D7DF" w14:textId="77777777" w:rsidR="00187F41" w:rsidRDefault="00187F41" w:rsidP="00187F41">
      <w:pPr>
        <w:pStyle w:val="Heading1"/>
      </w:pPr>
      <w:bookmarkStart w:id="47" w:name="_Toc412646216"/>
      <w:bookmarkStart w:id="48" w:name="_Toc454366474"/>
      <w:bookmarkStart w:id="49" w:name="_Hlk72746992"/>
      <w:r>
        <w:lastRenderedPageBreak/>
        <w:t>Mitigation Measures</w:t>
      </w:r>
      <w:bookmarkEnd w:id="47"/>
      <w:bookmarkEnd w:id="48"/>
    </w:p>
    <w:p w14:paraId="415668D8" w14:textId="77777777" w:rsidR="00187F41" w:rsidRDefault="00187F41" w:rsidP="00187F41">
      <w:pPr>
        <w:pStyle w:val="Heading2"/>
      </w:pPr>
      <w:bookmarkStart w:id="50" w:name="_Toc412646217"/>
      <w:bookmarkStart w:id="51" w:name="_Toc454366475"/>
      <w:r>
        <w:t>Mitigation measures</w:t>
      </w:r>
      <w:bookmarkEnd w:id="50"/>
      <w:bookmarkEnd w:id="51"/>
    </w:p>
    <w:p w14:paraId="0F44B879" w14:textId="77777777" w:rsidR="007C2352" w:rsidRPr="009813C7" w:rsidRDefault="007C2352" w:rsidP="007C2352">
      <w:pPr>
        <w:jc w:val="both"/>
        <w:rPr>
          <w:i/>
        </w:rPr>
      </w:pPr>
      <w:bookmarkStart w:id="52" w:name="_Toc412646218"/>
      <w:bookmarkStart w:id="53" w:name="_Toc454366476"/>
      <w:r>
        <w:rPr>
          <w:rFonts w:cstheme="minorHAnsi"/>
          <w:lang w:val="en-US"/>
        </w:rPr>
        <w:t>N/A</w:t>
      </w:r>
    </w:p>
    <w:p w14:paraId="5E1163EA" w14:textId="77777777" w:rsidR="00187F41" w:rsidRDefault="00187F41" w:rsidP="00187F41">
      <w:pPr>
        <w:pStyle w:val="Heading2"/>
      </w:pPr>
      <w:r>
        <w:t>Monitoring and outcomes</w:t>
      </w:r>
      <w:bookmarkEnd w:id="52"/>
      <w:bookmarkEnd w:id="53"/>
    </w:p>
    <w:p w14:paraId="5A65AC15" w14:textId="77777777" w:rsidR="007C2352" w:rsidRPr="009813C7" w:rsidRDefault="007C2352" w:rsidP="007C2352">
      <w:pPr>
        <w:jc w:val="both"/>
        <w:rPr>
          <w:i/>
        </w:rPr>
      </w:pPr>
      <w:bookmarkStart w:id="54" w:name="_Toc412646219"/>
      <w:bookmarkStart w:id="55" w:name="_Toc454366477"/>
      <w:r>
        <w:rPr>
          <w:rFonts w:cstheme="minorHAnsi"/>
          <w:lang w:val="en-US"/>
        </w:rPr>
        <w:t>N/A</w:t>
      </w:r>
    </w:p>
    <w:p w14:paraId="2C0E39F5" w14:textId="77777777" w:rsidR="00187F41" w:rsidRDefault="00187F41" w:rsidP="00187F41">
      <w:pPr>
        <w:pStyle w:val="Heading1"/>
      </w:pPr>
      <w:r>
        <w:lastRenderedPageBreak/>
        <w:t>Detailed Findings for Indicators</w:t>
      </w:r>
      <w:bookmarkEnd w:id="54"/>
      <w:bookmarkEnd w:id="55"/>
    </w:p>
    <w:p w14:paraId="09878F54" w14:textId="77777777" w:rsidR="007C2352" w:rsidRPr="009813C7" w:rsidRDefault="007C2352" w:rsidP="007C2352">
      <w:pPr>
        <w:jc w:val="both"/>
        <w:rPr>
          <w:i/>
        </w:rPr>
      </w:pPr>
      <w:bookmarkStart w:id="56" w:name="_Toc412646220"/>
      <w:bookmarkStart w:id="57" w:name="_Toc454366478"/>
      <w:r>
        <w:rPr>
          <w:rFonts w:cstheme="minorHAnsi"/>
          <w:lang w:val="en-US"/>
        </w:rPr>
        <w:t>N/A</w:t>
      </w:r>
    </w:p>
    <w:p w14:paraId="63F35F0F" w14:textId="77777777" w:rsidR="00187F41" w:rsidRDefault="00187F41" w:rsidP="00187F41">
      <w:pPr>
        <w:pStyle w:val="Heading1"/>
      </w:pPr>
      <w:r>
        <w:lastRenderedPageBreak/>
        <w:t>Review of Report</w:t>
      </w:r>
      <w:bookmarkEnd w:id="56"/>
      <w:bookmarkEnd w:id="57"/>
    </w:p>
    <w:p w14:paraId="0A92B445" w14:textId="77777777" w:rsidR="00187F41" w:rsidRDefault="00187F41" w:rsidP="00187F41">
      <w:pPr>
        <w:pStyle w:val="Heading2"/>
      </w:pPr>
      <w:bookmarkStart w:id="58" w:name="_Toc412646221"/>
      <w:bookmarkStart w:id="59" w:name="_Toc454366479"/>
      <w:r>
        <w:t>Peer review</w:t>
      </w:r>
      <w:bookmarkEnd w:id="58"/>
      <w:bookmarkEnd w:id="59"/>
    </w:p>
    <w:p w14:paraId="391A6B2C" w14:textId="647A87B6" w:rsidR="00187F41" w:rsidRDefault="00187F41" w:rsidP="00D144CB">
      <w:pPr>
        <w:jc w:val="both"/>
        <w:rPr>
          <w:iCs/>
        </w:rPr>
      </w:pPr>
      <w:r w:rsidRPr="007F7DBE">
        <w:rPr>
          <w:iCs/>
        </w:rPr>
        <w:t>If an external peer review of this report was done prior to finalisation, describe the process that was followed and the competency of the parties involved.</w:t>
      </w:r>
    </w:p>
    <w:p w14:paraId="458E41FD" w14:textId="77777777" w:rsidR="00187F41" w:rsidRDefault="00187F41" w:rsidP="00187F41">
      <w:pPr>
        <w:pStyle w:val="Heading2"/>
      </w:pPr>
      <w:bookmarkStart w:id="60" w:name="_Toc412646222"/>
      <w:bookmarkStart w:id="61" w:name="_Toc454366480"/>
      <w:r>
        <w:t>Public or additional reviews</w:t>
      </w:r>
      <w:bookmarkEnd w:id="60"/>
      <w:bookmarkEnd w:id="61"/>
      <w:r>
        <w:t xml:space="preserve"> </w:t>
      </w:r>
    </w:p>
    <w:p w14:paraId="7D8659ED" w14:textId="77777777" w:rsidR="00187F41" w:rsidRPr="007F7DBE" w:rsidRDefault="00187F41" w:rsidP="00D144CB">
      <w:pPr>
        <w:jc w:val="both"/>
        <w:rPr>
          <w:iCs/>
        </w:rPr>
      </w:pPr>
      <w:r w:rsidRPr="007F7DBE">
        <w:rPr>
          <w:iCs/>
        </w:rPr>
        <w:t>If another type of external review was done prior to finalisation of this report (e.g. publication for comments by stakeholders, NGOs, or other independent third parties), describe the process here.</w:t>
      </w:r>
    </w:p>
    <w:p w14:paraId="2634E331" w14:textId="77777777" w:rsidR="00187F41" w:rsidRDefault="00187F41" w:rsidP="00187F41">
      <w:pPr>
        <w:pStyle w:val="Heading1"/>
      </w:pPr>
      <w:bookmarkStart w:id="62" w:name="_Toc412646223"/>
      <w:bookmarkStart w:id="63" w:name="_Toc454366481"/>
      <w:r>
        <w:lastRenderedPageBreak/>
        <w:t>Approval of Report</w:t>
      </w:r>
      <w:bookmarkEnd w:id="62"/>
      <w:bookmarkEnd w:id="63"/>
    </w:p>
    <w:tbl>
      <w:tblPr>
        <w:tblStyle w:val="TableGrid"/>
        <w:tblW w:w="0" w:type="auto"/>
        <w:tblLook w:val="04A0" w:firstRow="1" w:lastRow="0" w:firstColumn="1" w:lastColumn="0" w:noHBand="0" w:noVBand="1"/>
      </w:tblPr>
      <w:tblGrid>
        <w:gridCol w:w="1278"/>
        <w:gridCol w:w="3780"/>
        <w:gridCol w:w="2790"/>
        <w:gridCol w:w="1728"/>
      </w:tblGrid>
      <w:tr w:rsidR="00E57BA6" w:rsidRPr="00E57BA6" w14:paraId="57857CC5" w14:textId="77777777" w:rsidTr="00E57BA6">
        <w:trPr>
          <w:trHeight w:val="647"/>
        </w:trPr>
        <w:tc>
          <w:tcPr>
            <w:tcW w:w="9576" w:type="dxa"/>
            <w:gridSpan w:val="4"/>
            <w:shd w:val="clear" w:color="auto" w:fill="006691"/>
            <w:vAlign w:val="center"/>
          </w:tcPr>
          <w:p w14:paraId="55FC9FA6" w14:textId="77777777" w:rsidR="00187F41" w:rsidRPr="00E57BA6" w:rsidRDefault="00187F41" w:rsidP="008215F4">
            <w:pPr>
              <w:spacing w:before="120"/>
              <w:rPr>
                <w:b/>
                <w:color w:val="FFFFFF" w:themeColor="background1"/>
                <w:lang w:val="en-US"/>
              </w:rPr>
            </w:pPr>
            <w:r w:rsidRPr="00E57BA6">
              <w:rPr>
                <w:b/>
                <w:color w:val="FFFFFF" w:themeColor="background1"/>
                <w:lang w:val="en-US"/>
              </w:rPr>
              <w:t>Approval of Supply Base Report by senior management</w:t>
            </w:r>
          </w:p>
        </w:tc>
      </w:tr>
      <w:tr w:rsidR="00187F41" w:rsidRPr="00F45D4A" w14:paraId="75FEADB9" w14:textId="77777777" w:rsidTr="00943B6A">
        <w:trPr>
          <w:trHeight w:val="1052"/>
        </w:trPr>
        <w:tc>
          <w:tcPr>
            <w:tcW w:w="1278" w:type="dxa"/>
            <w:vMerge w:val="restart"/>
            <w:shd w:val="clear" w:color="auto" w:fill="F2F1F1"/>
            <w:vAlign w:val="center"/>
          </w:tcPr>
          <w:p w14:paraId="371066C3" w14:textId="77777777" w:rsidR="00187F41" w:rsidRPr="00F45D4A" w:rsidRDefault="00187F41" w:rsidP="008215F4">
            <w:pPr>
              <w:spacing w:before="120"/>
              <w:rPr>
                <w:b/>
                <w:lang w:val="en-US"/>
              </w:rPr>
            </w:pPr>
            <w:r w:rsidRPr="00F45D4A">
              <w:rPr>
                <w:b/>
                <w:lang w:val="en-US"/>
              </w:rPr>
              <w:t>Report Prepared by:</w:t>
            </w:r>
          </w:p>
        </w:tc>
        <w:tc>
          <w:tcPr>
            <w:tcW w:w="3780" w:type="dxa"/>
            <w:shd w:val="clear" w:color="auto" w:fill="auto"/>
            <w:vAlign w:val="center"/>
          </w:tcPr>
          <w:p w14:paraId="0B430E7A" w14:textId="54433669" w:rsidR="00187F41" w:rsidRPr="00F45D4A" w:rsidRDefault="00711B28" w:rsidP="008215F4">
            <w:pPr>
              <w:spacing w:before="120"/>
              <w:rPr>
                <w:b/>
                <w:i/>
                <w:lang w:val="en-US"/>
              </w:rPr>
            </w:pPr>
            <w:r>
              <w:rPr>
                <w:rFonts w:ascii="Times" w:hAnsi="Times" w:cs="Times"/>
              </w:rPr>
              <w:t>Arita Upmane</w:t>
            </w:r>
          </w:p>
        </w:tc>
        <w:tc>
          <w:tcPr>
            <w:tcW w:w="2790" w:type="dxa"/>
            <w:shd w:val="clear" w:color="auto" w:fill="auto"/>
            <w:vAlign w:val="center"/>
          </w:tcPr>
          <w:p w14:paraId="268F0450" w14:textId="57044519" w:rsidR="00187F41" w:rsidRPr="00F45D4A" w:rsidRDefault="00711B28" w:rsidP="008215F4">
            <w:pPr>
              <w:spacing w:before="120"/>
              <w:rPr>
                <w:b/>
                <w:i/>
                <w:lang w:val="en-US"/>
              </w:rPr>
            </w:pPr>
            <w:r>
              <w:rPr>
                <w:rFonts w:ascii="Times" w:hAnsi="Times" w:cs="Times"/>
                <w:i/>
              </w:rPr>
              <w:t>Prodaction manager</w:t>
            </w:r>
          </w:p>
        </w:tc>
        <w:tc>
          <w:tcPr>
            <w:tcW w:w="1728" w:type="dxa"/>
            <w:shd w:val="clear" w:color="auto" w:fill="auto"/>
            <w:vAlign w:val="center"/>
          </w:tcPr>
          <w:p w14:paraId="57A5280F" w14:textId="12A53C2E" w:rsidR="00187F41" w:rsidRPr="00F45D4A" w:rsidRDefault="00835ECE" w:rsidP="008215F4">
            <w:pPr>
              <w:spacing w:before="120"/>
              <w:rPr>
                <w:b/>
                <w:i/>
                <w:lang w:val="en-US"/>
              </w:rPr>
            </w:pPr>
            <w:r>
              <w:rPr>
                <w:b/>
                <w:i/>
                <w:lang w:val="en-US"/>
              </w:rPr>
              <w:t>8.</w:t>
            </w:r>
            <w:r w:rsidR="00D85342">
              <w:rPr>
                <w:b/>
                <w:i/>
                <w:lang w:val="en-US"/>
              </w:rPr>
              <w:t>2</w:t>
            </w:r>
            <w:r w:rsidR="00816BA7">
              <w:rPr>
                <w:b/>
                <w:i/>
                <w:lang w:val="en-US"/>
              </w:rPr>
              <w:t>.202</w:t>
            </w:r>
            <w:r>
              <w:rPr>
                <w:b/>
                <w:i/>
                <w:lang w:val="en-US"/>
              </w:rPr>
              <w:t>1</w:t>
            </w:r>
            <w:r w:rsidR="00D144CB">
              <w:rPr>
                <w:b/>
                <w:i/>
                <w:lang w:val="en-US"/>
              </w:rPr>
              <w:t>.</w:t>
            </w:r>
          </w:p>
        </w:tc>
      </w:tr>
      <w:tr w:rsidR="00187F41" w:rsidRPr="00F45D4A" w14:paraId="752500FB" w14:textId="77777777" w:rsidTr="00943B6A">
        <w:trPr>
          <w:trHeight w:val="413"/>
        </w:trPr>
        <w:tc>
          <w:tcPr>
            <w:tcW w:w="1278" w:type="dxa"/>
            <w:vMerge/>
            <w:shd w:val="clear" w:color="auto" w:fill="F2F1F1"/>
            <w:vAlign w:val="center"/>
          </w:tcPr>
          <w:p w14:paraId="465B9016" w14:textId="77777777" w:rsidR="00187F41" w:rsidRPr="00F45D4A" w:rsidRDefault="00187F41" w:rsidP="008215F4">
            <w:pPr>
              <w:spacing w:after="200"/>
              <w:rPr>
                <w:b/>
                <w:lang w:val="en-US"/>
              </w:rPr>
            </w:pPr>
          </w:p>
        </w:tc>
        <w:tc>
          <w:tcPr>
            <w:tcW w:w="3780" w:type="dxa"/>
            <w:shd w:val="clear" w:color="auto" w:fill="F2F1F1"/>
            <w:vAlign w:val="center"/>
          </w:tcPr>
          <w:p w14:paraId="41B37BD3" w14:textId="77777777" w:rsidR="00187F41" w:rsidRPr="00F45D4A" w:rsidRDefault="00187F41" w:rsidP="008215F4">
            <w:pPr>
              <w:spacing w:before="120"/>
              <w:rPr>
                <w:b/>
                <w:lang w:val="en-US"/>
              </w:rPr>
            </w:pPr>
            <w:r w:rsidRPr="00F45D4A">
              <w:rPr>
                <w:b/>
                <w:lang w:val="en-US"/>
              </w:rPr>
              <w:t>Name</w:t>
            </w:r>
          </w:p>
        </w:tc>
        <w:tc>
          <w:tcPr>
            <w:tcW w:w="2790" w:type="dxa"/>
            <w:shd w:val="clear" w:color="auto" w:fill="F2F1F1"/>
            <w:vAlign w:val="center"/>
          </w:tcPr>
          <w:p w14:paraId="1DA233B5" w14:textId="77777777" w:rsidR="00187F41" w:rsidRPr="00F45D4A" w:rsidRDefault="00187F41" w:rsidP="008215F4">
            <w:pPr>
              <w:spacing w:before="120"/>
              <w:rPr>
                <w:b/>
                <w:lang w:val="en-US"/>
              </w:rPr>
            </w:pPr>
            <w:r w:rsidRPr="00F45D4A">
              <w:rPr>
                <w:b/>
                <w:lang w:val="en-US"/>
              </w:rPr>
              <w:t>Title</w:t>
            </w:r>
          </w:p>
        </w:tc>
        <w:tc>
          <w:tcPr>
            <w:tcW w:w="1728" w:type="dxa"/>
            <w:shd w:val="clear" w:color="auto" w:fill="F2F1F1"/>
            <w:vAlign w:val="center"/>
          </w:tcPr>
          <w:p w14:paraId="72A6695D" w14:textId="77777777" w:rsidR="00187F41" w:rsidRPr="00F45D4A" w:rsidRDefault="00187F41" w:rsidP="008215F4">
            <w:pPr>
              <w:spacing w:before="120"/>
              <w:rPr>
                <w:b/>
                <w:lang w:val="en-US"/>
              </w:rPr>
            </w:pPr>
            <w:r w:rsidRPr="00F45D4A">
              <w:rPr>
                <w:b/>
                <w:lang w:val="en-US"/>
              </w:rPr>
              <w:t>Date</w:t>
            </w:r>
          </w:p>
        </w:tc>
      </w:tr>
      <w:tr w:rsidR="00187F41" w:rsidRPr="00F45D4A" w14:paraId="46C35FC9" w14:textId="77777777" w:rsidTr="00943B6A">
        <w:trPr>
          <w:trHeight w:val="647"/>
        </w:trPr>
        <w:tc>
          <w:tcPr>
            <w:tcW w:w="9576" w:type="dxa"/>
            <w:gridSpan w:val="4"/>
            <w:shd w:val="clear" w:color="auto" w:fill="F2F1F1"/>
            <w:vAlign w:val="center"/>
          </w:tcPr>
          <w:p w14:paraId="27A3821D" w14:textId="77777777" w:rsidR="00187F41" w:rsidRPr="00F45D4A" w:rsidRDefault="00187F41" w:rsidP="008215F4">
            <w:pPr>
              <w:spacing w:before="120" w:after="120"/>
              <w:rPr>
                <w:b/>
                <w:lang w:val="en-US"/>
              </w:rPr>
            </w:pPr>
            <w:r w:rsidRPr="00F45D4A">
              <w:rPr>
                <w:b/>
                <w:lang w:val="en-US"/>
              </w:rPr>
              <w:t xml:space="preserve">The undersigned persons confirm that I/we are members of the </w:t>
            </w:r>
            <w:proofErr w:type="spellStart"/>
            <w:r w:rsidRPr="00F45D4A">
              <w:rPr>
                <w:b/>
                <w:lang w:val="en-US"/>
              </w:rPr>
              <w:t>organisation’s</w:t>
            </w:r>
            <w:proofErr w:type="spellEnd"/>
            <w:r w:rsidRPr="00F45D4A">
              <w:rPr>
                <w:b/>
                <w:lang w:val="en-US"/>
              </w:rPr>
              <w:t xml:space="preserve"> senior management and do hereby affirm that the contents of this evaluation report were duly acknowledged by senior management as being accurate prior to approval and </w:t>
            </w:r>
            <w:proofErr w:type="spellStart"/>
            <w:r w:rsidRPr="00F45D4A">
              <w:rPr>
                <w:b/>
                <w:lang w:val="en-US"/>
              </w:rPr>
              <w:t>finalisation</w:t>
            </w:r>
            <w:proofErr w:type="spellEnd"/>
            <w:r w:rsidRPr="00F45D4A">
              <w:rPr>
                <w:b/>
                <w:lang w:val="en-US"/>
              </w:rPr>
              <w:t xml:space="preserve"> of the report. </w:t>
            </w:r>
          </w:p>
        </w:tc>
      </w:tr>
      <w:tr w:rsidR="00187F41" w:rsidRPr="00F45D4A" w14:paraId="6A01E198" w14:textId="77777777" w:rsidTr="00943B6A">
        <w:trPr>
          <w:trHeight w:val="1178"/>
        </w:trPr>
        <w:tc>
          <w:tcPr>
            <w:tcW w:w="1278" w:type="dxa"/>
            <w:vMerge w:val="restart"/>
            <w:shd w:val="clear" w:color="auto" w:fill="F2F1F1"/>
            <w:vAlign w:val="center"/>
          </w:tcPr>
          <w:p w14:paraId="503E8646" w14:textId="77777777" w:rsidR="00187F41" w:rsidRPr="00F45D4A" w:rsidRDefault="00187F41" w:rsidP="008215F4">
            <w:pPr>
              <w:spacing w:before="120"/>
              <w:rPr>
                <w:b/>
                <w:lang w:val="en-US"/>
              </w:rPr>
            </w:pPr>
            <w:r>
              <w:rPr>
                <w:b/>
                <w:lang w:val="en-US"/>
              </w:rPr>
              <w:t>Report a</w:t>
            </w:r>
            <w:r w:rsidRPr="00F45D4A">
              <w:rPr>
                <w:b/>
                <w:lang w:val="en-US"/>
              </w:rPr>
              <w:t>pproved by:</w:t>
            </w:r>
          </w:p>
        </w:tc>
        <w:tc>
          <w:tcPr>
            <w:tcW w:w="3780" w:type="dxa"/>
            <w:shd w:val="clear" w:color="auto" w:fill="auto"/>
            <w:vAlign w:val="center"/>
          </w:tcPr>
          <w:p w14:paraId="09B2069F" w14:textId="6393E6AC" w:rsidR="00187F41" w:rsidRPr="00D144CB" w:rsidRDefault="00711B28" w:rsidP="008215F4">
            <w:pPr>
              <w:spacing w:before="120"/>
              <w:rPr>
                <w:bCs/>
                <w:iCs/>
                <w:lang w:val="en-US"/>
              </w:rPr>
            </w:pPr>
            <w:r>
              <w:rPr>
                <w:bCs/>
                <w:iCs/>
                <w:lang w:val="en-US"/>
              </w:rPr>
              <w:t xml:space="preserve">Edijs </w:t>
            </w:r>
            <w:proofErr w:type="spellStart"/>
            <w:r>
              <w:rPr>
                <w:bCs/>
                <w:iCs/>
                <w:lang w:val="en-US"/>
              </w:rPr>
              <w:t>Ošs</w:t>
            </w:r>
            <w:proofErr w:type="spellEnd"/>
          </w:p>
        </w:tc>
        <w:tc>
          <w:tcPr>
            <w:tcW w:w="2790" w:type="dxa"/>
            <w:shd w:val="clear" w:color="auto" w:fill="auto"/>
            <w:vAlign w:val="center"/>
          </w:tcPr>
          <w:p w14:paraId="0DB4B76A" w14:textId="4DB16356" w:rsidR="00187F41" w:rsidRPr="00F45D4A" w:rsidRDefault="00D144CB" w:rsidP="008215F4">
            <w:pPr>
              <w:spacing w:before="120"/>
              <w:rPr>
                <w:b/>
                <w:i/>
                <w:lang w:val="en-US"/>
              </w:rPr>
            </w:pPr>
            <w:r>
              <w:rPr>
                <w:rFonts w:ascii="Times" w:hAnsi="Times" w:cs="Times"/>
                <w:i/>
              </w:rPr>
              <w:t>Chairman</w:t>
            </w:r>
            <w:r w:rsidR="001D2E1B" w:rsidRPr="00FD53D8">
              <w:rPr>
                <w:rFonts w:ascii="Times" w:hAnsi="Times" w:cs="Times"/>
                <w:i/>
              </w:rPr>
              <w:t xml:space="preserve"> of the Board</w:t>
            </w:r>
          </w:p>
        </w:tc>
        <w:tc>
          <w:tcPr>
            <w:tcW w:w="1728" w:type="dxa"/>
            <w:shd w:val="clear" w:color="auto" w:fill="auto"/>
            <w:vAlign w:val="center"/>
          </w:tcPr>
          <w:p w14:paraId="68ED1314" w14:textId="42930B87" w:rsidR="00187F41" w:rsidRPr="00F45D4A" w:rsidRDefault="00835ECE" w:rsidP="008215F4">
            <w:pPr>
              <w:spacing w:before="120"/>
              <w:rPr>
                <w:b/>
                <w:i/>
                <w:lang w:val="en-US"/>
              </w:rPr>
            </w:pPr>
            <w:r>
              <w:rPr>
                <w:b/>
                <w:i/>
                <w:lang w:val="en-US"/>
              </w:rPr>
              <w:t>8.0</w:t>
            </w:r>
            <w:r w:rsidR="00D85342">
              <w:rPr>
                <w:b/>
                <w:i/>
                <w:lang w:val="en-US"/>
              </w:rPr>
              <w:t>2</w:t>
            </w:r>
            <w:r>
              <w:rPr>
                <w:b/>
                <w:i/>
                <w:lang w:val="en-US"/>
              </w:rPr>
              <w:t>.2021.</w:t>
            </w:r>
          </w:p>
        </w:tc>
      </w:tr>
      <w:tr w:rsidR="00187F41" w:rsidRPr="00F45D4A" w14:paraId="21F7752F" w14:textId="77777777" w:rsidTr="00943B6A">
        <w:trPr>
          <w:trHeight w:val="413"/>
        </w:trPr>
        <w:tc>
          <w:tcPr>
            <w:tcW w:w="1278" w:type="dxa"/>
            <w:vMerge/>
            <w:shd w:val="clear" w:color="auto" w:fill="F2F1F1"/>
            <w:vAlign w:val="center"/>
          </w:tcPr>
          <w:p w14:paraId="653883AB" w14:textId="77777777" w:rsidR="00187F41" w:rsidRPr="00F45D4A" w:rsidRDefault="00187F41" w:rsidP="008215F4">
            <w:pPr>
              <w:spacing w:before="120"/>
              <w:rPr>
                <w:b/>
                <w:lang w:val="en-US"/>
              </w:rPr>
            </w:pPr>
          </w:p>
        </w:tc>
        <w:tc>
          <w:tcPr>
            <w:tcW w:w="3780" w:type="dxa"/>
            <w:shd w:val="clear" w:color="auto" w:fill="F2F1F1"/>
            <w:vAlign w:val="center"/>
          </w:tcPr>
          <w:p w14:paraId="44203633" w14:textId="77777777" w:rsidR="00187F41" w:rsidRPr="00F45D4A" w:rsidRDefault="00187F41" w:rsidP="008215F4">
            <w:pPr>
              <w:spacing w:before="120"/>
              <w:rPr>
                <w:b/>
                <w:lang w:val="en-US"/>
              </w:rPr>
            </w:pPr>
            <w:r w:rsidRPr="00F45D4A">
              <w:rPr>
                <w:b/>
                <w:lang w:val="en-US"/>
              </w:rPr>
              <w:t>Name</w:t>
            </w:r>
          </w:p>
        </w:tc>
        <w:tc>
          <w:tcPr>
            <w:tcW w:w="2790" w:type="dxa"/>
            <w:shd w:val="clear" w:color="auto" w:fill="F2F1F1"/>
            <w:vAlign w:val="center"/>
          </w:tcPr>
          <w:p w14:paraId="22CC1EC4" w14:textId="77777777" w:rsidR="00187F41" w:rsidRPr="00F45D4A" w:rsidRDefault="00187F41" w:rsidP="008215F4">
            <w:pPr>
              <w:spacing w:before="120"/>
              <w:rPr>
                <w:b/>
                <w:lang w:val="en-US"/>
              </w:rPr>
            </w:pPr>
            <w:r w:rsidRPr="00F45D4A">
              <w:rPr>
                <w:b/>
                <w:lang w:val="en-US"/>
              </w:rPr>
              <w:t>Title</w:t>
            </w:r>
          </w:p>
        </w:tc>
        <w:tc>
          <w:tcPr>
            <w:tcW w:w="1728" w:type="dxa"/>
            <w:shd w:val="clear" w:color="auto" w:fill="F2F1F1"/>
            <w:vAlign w:val="center"/>
          </w:tcPr>
          <w:p w14:paraId="0BC50FAF" w14:textId="77777777" w:rsidR="00187F41" w:rsidRPr="00F45D4A" w:rsidRDefault="00187F41" w:rsidP="008215F4">
            <w:pPr>
              <w:spacing w:before="120"/>
              <w:rPr>
                <w:b/>
                <w:lang w:val="en-US"/>
              </w:rPr>
            </w:pPr>
            <w:r w:rsidRPr="00F45D4A">
              <w:rPr>
                <w:b/>
                <w:lang w:val="en-US"/>
              </w:rPr>
              <w:t>Date</w:t>
            </w:r>
          </w:p>
        </w:tc>
      </w:tr>
      <w:tr w:rsidR="00187F41" w:rsidRPr="00F45D4A" w14:paraId="506520A8" w14:textId="77777777" w:rsidTr="00943B6A">
        <w:trPr>
          <w:trHeight w:val="1178"/>
        </w:trPr>
        <w:tc>
          <w:tcPr>
            <w:tcW w:w="1278" w:type="dxa"/>
            <w:vMerge w:val="restart"/>
            <w:shd w:val="clear" w:color="auto" w:fill="F2F1F1"/>
            <w:vAlign w:val="center"/>
          </w:tcPr>
          <w:p w14:paraId="2D573FED" w14:textId="77777777" w:rsidR="00187F41" w:rsidRPr="00F45D4A" w:rsidRDefault="00187F41" w:rsidP="008215F4">
            <w:pPr>
              <w:spacing w:before="120"/>
              <w:rPr>
                <w:b/>
                <w:lang w:val="en-US"/>
              </w:rPr>
            </w:pPr>
            <w:r w:rsidRPr="00F45D4A">
              <w:rPr>
                <w:b/>
                <w:lang w:val="en-US"/>
              </w:rPr>
              <w:t xml:space="preserve">Report </w:t>
            </w:r>
            <w:r>
              <w:rPr>
                <w:b/>
                <w:lang w:val="en-US"/>
              </w:rPr>
              <w:t>a</w:t>
            </w:r>
            <w:r w:rsidRPr="00F45D4A">
              <w:rPr>
                <w:b/>
                <w:lang w:val="en-US"/>
              </w:rPr>
              <w:t>pproved by:</w:t>
            </w:r>
          </w:p>
        </w:tc>
        <w:tc>
          <w:tcPr>
            <w:tcW w:w="3780" w:type="dxa"/>
            <w:shd w:val="clear" w:color="auto" w:fill="auto"/>
            <w:vAlign w:val="center"/>
          </w:tcPr>
          <w:p w14:paraId="073C3540" w14:textId="3C0A257E" w:rsidR="00187F41" w:rsidRPr="00D144CB" w:rsidRDefault="00711B28" w:rsidP="008215F4">
            <w:pPr>
              <w:spacing w:before="120"/>
              <w:rPr>
                <w:b/>
                <w:iCs/>
                <w:lang w:val="en-US"/>
              </w:rPr>
            </w:pPr>
            <w:r>
              <w:rPr>
                <w:rFonts w:ascii="Times" w:hAnsi="Times" w:cs="Times"/>
                <w:iCs/>
              </w:rPr>
              <w:t>Ivars Linde</w:t>
            </w:r>
          </w:p>
        </w:tc>
        <w:tc>
          <w:tcPr>
            <w:tcW w:w="2790" w:type="dxa"/>
            <w:shd w:val="clear" w:color="auto" w:fill="auto"/>
            <w:vAlign w:val="center"/>
          </w:tcPr>
          <w:p w14:paraId="2BD39D09" w14:textId="074F0249" w:rsidR="00187F41" w:rsidRPr="00F45D4A" w:rsidRDefault="00711B28" w:rsidP="008215F4">
            <w:pPr>
              <w:spacing w:before="120"/>
              <w:rPr>
                <w:b/>
                <w:i/>
                <w:lang w:val="en-US"/>
              </w:rPr>
            </w:pPr>
            <w:r>
              <w:rPr>
                <w:rFonts w:ascii="Times" w:hAnsi="Times" w:cs="Times"/>
                <w:i/>
              </w:rPr>
              <w:t>Tec</w:t>
            </w:r>
            <w:r w:rsidR="00D85342">
              <w:rPr>
                <w:rFonts w:ascii="Times" w:hAnsi="Times" w:cs="Times"/>
                <w:i/>
              </w:rPr>
              <w:t>h</w:t>
            </w:r>
            <w:r>
              <w:rPr>
                <w:rFonts w:ascii="Times" w:hAnsi="Times" w:cs="Times"/>
                <w:i/>
              </w:rPr>
              <w:t>ni</w:t>
            </w:r>
            <w:r w:rsidR="00D85342">
              <w:rPr>
                <w:rFonts w:ascii="Times" w:hAnsi="Times" w:cs="Times"/>
                <w:i/>
              </w:rPr>
              <w:t xml:space="preserve">cal director </w:t>
            </w:r>
          </w:p>
        </w:tc>
        <w:tc>
          <w:tcPr>
            <w:tcW w:w="1728" w:type="dxa"/>
            <w:shd w:val="clear" w:color="auto" w:fill="auto"/>
            <w:vAlign w:val="center"/>
          </w:tcPr>
          <w:p w14:paraId="703C325E" w14:textId="678444DE" w:rsidR="00187F41" w:rsidRPr="00F45D4A" w:rsidRDefault="00835ECE" w:rsidP="008215F4">
            <w:pPr>
              <w:spacing w:before="120"/>
              <w:rPr>
                <w:b/>
                <w:i/>
                <w:lang w:val="en-US"/>
              </w:rPr>
            </w:pPr>
            <w:r>
              <w:rPr>
                <w:b/>
                <w:i/>
                <w:lang w:val="en-US"/>
              </w:rPr>
              <w:t>8.0</w:t>
            </w:r>
            <w:r w:rsidR="00D85342">
              <w:rPr>
                <w:b/>
                <w:i/>
                <w:lang w:val="en-US"/>
              </w:rPr>
              <w:t>2</w:t>
            </w:r>
            <w:r>
              <w:rPr>
                <w:b/>
                <w:i/>
                <w:lang w:val="en-US"/>
              </w:rPr>
              <w:t>.2021.</w:t>
            </w:r>
          </w:p>
        </w:tc>
      </w:tr>
      <w:tr w:rsidR="00187F41" w:rsidRPr="00F45D4A" w14:paraId="1C8E12E7" w14:textId="77777777" w:rsidTr="00943B6A">
        <w:trPr>
          <w:trHeight w:val="413"/>
        </w:trPr>
        <w:tc>
          <w:tcPr>
            <w:tcW w:w="1278" w:type="dxa"/>
            <w:vMerge/>
            <w:shd w:val="clear" w:color="auto" w:fill="F2F1F1"/>
            <w:vAlign w:val="center"/>
          </w:tcPr>
          <w:p w14:paraId="52A2A512" w14:textId="77777777" w:rsidR="00187F41" w:rsidRPr="00F45D4A" w:rsidRDefault="00187F41" w:rsidP="008215F4">
            <w:pPr>
              <w:spacing w:before="120"/>
              <w:rPr>
                <w:b/>
                <w:lang w:val="en-US"/>
              </w:rPr>
            </w:pPr>
          </w:p>
        </w:tc>
        <w:tc>
          <w:tcPr>
            <w:tcW w:w="3780" w:type="dxa"/>
            <w:shd w:val="clear" w:color="auto" w:fill="F2F1F1"/>
            <w:vAlign w:val="center"/>
          </w:tcPr>
          <w:p w14:paraId="44A38DCA" w14:textId="77777777" w:rsidR="00187F41" w:rsidRPr="00F45D4A" w:rsidRDefault="00187F41" w:rsidP="008215F4">
            <w:pPr>
              <w:spacing w:before="120"/>
              <w:rPr>
                <w:b/>
                <w:lang w:val="en-US"/>
              </w:rPr>
            </w:pPr>
            <w:r w:rsidRPr="00F45D4A">
              <w:rPr>
                <w:b/>
                <w:lang w:val="en-US"/>
              </w:rPr>
              <w:t>Name</w:t>
            </w:r>
          </w:p>
        </w:tc>
        <w:tc>
          <w:tcPr>
            <w:tcW w:w="2790" w:type="dxa"/>
            <w:shd w:val="clear" w:color="auto" w:fill="F2F1F1"/>
            <w:vAlign w:val="center"/>
          </w:tcPr>
          <w:p w14:paraId="51834796" w14:textId="77777777" w:rsidR="00187F41" w:rsidRPr="00F45D4A" w:rsidRDefault="00187F41" w:rsidP="008215F4">
            <w:pPr>
              <w:spacing w:before="120"/>
              <w:rPr>
                <w:b/>
                <w:lang w:val="en-US"/>
              </w:rPr>
            </w:pPr>
            <w:r w:rsidRPr="00F45D4A">
              <w:rPr>
                <w:b/>
                <w:lang w:val="en-US"/>
              </w:rPr>
              <w:t>Title</w:t>
            </w:r>
          </w:p>
        </w:tc>
        <w:tc>
          <w:tcPr>
            <w:tcW w:w="1728" w:type="dxa"/>
            <w:shd w:val="clear" w:color="auto" w:fill="F2F1F1"/>
            <w:vAlign w:val="center"/>
          </w:tcPr>
          <w:p w14:paraId="345E3117" w14:textId="77777777" w:rsidR="00187F41" w:rsidRPr="00F45D4A" w:rsidRDefault="00187F41" w:rsidP="008215F4">
            <w:pPr>
              <w:spacing w:before="120"/>
              <w:rPr>
                <w:b/>
                <w:lang w:val="en-US"/>
              </w:rPr>
            </w:pPr>
            <w:r w:rsidRPr="00F45D4A">
              <w:rPr>
                <w:b/>
                <w:lang w:val="en-US"/>
              </w:rPr>
              <w:t>Date</w:t>
            </w:r>
          </w:p>
        </w:tc>
      </w:tr>
    </w:tbl>
    <w:p w14:paraId="5B23616D" w14:textId="77777777" w:rsidR="00187F41" w:rsidRDefault="00187F41" w:rsidP="00187F41">
      <w:pPr>
        <w:pStyle w:val="Heading1"/>
      </w:pPr>
      <w:bookmarkStart w:id="64" w:name="_Toc412646224"/>
      <w:bookmarkStart w:id="65" w:name="_Toc454366482"/>
      <w:r>
        <w:lastRenderedPageBreak/>
        <w:t>Updates</w:t>
      </w:r>
      <w:bookmarkEnd w:id="64"/>
      <w:bookmarkEnd w:id="65"/>
    </w:p>
    <w:p w14:paraId="775D676A" w14:textId="77777777" w:rsidR="00187F41" w:rsidRDefault="00187F41" w:rsidP="00187F41">
      <w:r w:rsidRPr="00F45D4A">
        <w:t>Note: Updates should be provided in the form of additional pages, either published separately or added to the original public summary report.</w:t>
      </w:r>
    </w:p>
    <w:p w14:paraId="55553F06" w14:textId="77777777" w:rsidR="00187F41" w:rsidRDefault="00187F41" w:rsidP="00187F41">
      <w:pPr>
        <w:pStyle w:val="Heading2"/>
      </w:pPr>
      <w:bookmarkStart w:id="66" w:name="_Toc412646225"/>
      <w:bookmarkStart w:id="67" w:name="_Toc454366483"/>
      <w:r>
        <w:t>Significant changes in the Supply Base</w:t>
      </w:r>
      <w:bookmarkEnd w:id="66"/>
      <w:bookmarkEnd w:id="67"/>
    </w:p>
    <w:p w14:paraId="425FAA36" w14:textId="77777777" w:rsidR="00187F41" w:rsidRPr="007F7DBE" w:rsidRDefault="00187F41" w:rsidP="00187F41">
      <w:pPr>
        <w:rPr>
          <w:iCs/>
        </w:rPr>
      </w:pPr>
      <w:r w:rsidRPr="007F7DBE">
        <w:rPr>
          <w:iCs/>
        </w:rPr>
        <w:t>Provide a description of any significant changes to the supply base.</w:t>
      </w:r>
    </w:p>
    <w:p w14:paraId="6B11BC12" w14:textId="77777777" w:rsidR="00187F41" w:rsidRDefault="00187F41" w:rsidP="00187F41">
      <w:pPr>
        <w:pStyle w:val="Heading2"/>
      </w:pPr>
      <w:bookmarkStart w:id="68" w:name="_Toc412646226"/>
      <w:bookmarkStart w:id="69" w:name="_Toc454366484"/>
      <w:r>
        <w:t>Effectiveness of previous mitigation measures</w:t>
      </w:r>
      <w:bookmarkEnd w:id="68"/>
      <w:bookmarkEnd w:id="69"/>
    </w:p>
    <w:p w14:paraId="2268F24E" w14:textId="77777777" w:rsidR="00187F41" w:rsidRPr="007F7DBE" w:rsidRDefault="00187F41" w:rsidP="00187F41">
      <w:pPr>
        <w:rPr>
          <w:iCs/>
        </w:rPr>
      </w:pPr>
      <w:r w:rsidRPr="007F7DBE">
        <w:rPr>
          <w:iCs/>
        </w:rPr>
        <w:t>For each mitigation measure identified during the evaluation, give a detailed account of whether the measures were shown to be effective or not.</w:t>
      </w:r>
    </w:p>
    <w:p w14:paraId="2F24663D" w14:textId="77777777" w:rsidR="00187F41" w:rsidRDefault="00187F41" w:rsidP="00187F41">
      <w:pPr>
        <w:pStyle w:val="Heading2"/>
      </w:pPr>
      <w:bookmarkStart w:id="70" w:name="_Toc412646227"/>
      <w:bookmarkStart w:id="71" w:name="_Toc454366485"/>
      <w:r>
        <w:t>New risk ratings and mitigation measures</w:t>
      </w:r>
      <w:bookmarkEnd w:id="70"/>
      <w:bookmarkEnd w:id="71"/>
    </w:p>
    <w:p w14:paraId="22730C14" w14:textId="77777777" w:rsidR="00187F41" w:rsidRPr="007F7DBE" w:rsidRDefault="00187F41" w:rsidP="00187F41">
      <w:pPr>
        <w:rPr>
          <w:iCs/>
        </w:rPr>
      </w:pPr>
      <w:r w:rsidRPr="007F7DBE">
        <w:rPr>
          <w:iCs/>
        </w:rPr>
        <w:t>Provide an update of risk ratings for all relevant Indicators.</w:t>
      </w:r>
    </w:p>
    <w:p w14:paraId="32A30D8B" w14:textId="533237A2" w:rsidR="00187F41" w:rsidRDefault="00187F41" w:rsidP="00187F41">
      <w:pPr>
        <w:pStyle w:val="Heading2"/>
      </w:pPr>
      <w:bookmarkStart w:id="72" w:name="_Toc412646228"/>
      <w:bookmarkStart w:id="73" w:name="_Toc454366486"/>
      <w:r>
        <w:t>Actual figures for feedstock over the previous 12 months</w:t>
      </w:r>
      <w:bookmarkEnd w:id="72"/>
      <w:bookmarkEnd w:id="73"/>
    </w:p>
    <w:p w14:paraId="488D1638" w14:textId="77777777" w:rsidR="007C7F3C" w:rsidRPr="007C7F3C" w:rsidRDefault="007C7F3C" w:rsidP="007C7F3C">
      <w:pPr>
        <w:rPr>
          <w:lang w:eastAsia="en-US"/>
        </w:rPr>
      </w:pPr>
    </w:p>
    <w:p w14:paraId="344B62C4" w14:textId="4A0B8193" w:rsidR="00187F41" w:rsidRDefault="00187F41" w:rsidP="00187F41">
      <w:pPr>
        <w:rPr>
          <w:iCs/>
        </w:rPr>
      </w:pPr>
      <w:r w:rsidRPr="007F7DBE">
        <w:rPr>
          <w:iCs/>
        </w:rPr>
        <w:t>Using the categories in Section 2.5 ‘Quantification of the Supply Base’ (above), give an update on the actual figures for the previous 12 month period. Volume may be shown in a banding between XXX,000 to YYY,000 tonnes or m</w:t>
      </w:r>
      <w:r w:rsidRPr="007F7DBE">
        <w:rPr>
          <w:iCs/>
          <w:vertAlign w:val="superscript"/>
        </w:rPr>
        <w:t>3</w:t>
      </w:r>
      <w:r w:rsidRPr="007F7DBE">
        <w:rPr>
          <w:iCs/>
        </w:rPr>
        <w:t xml:space="preserve"> if a compelling justification is provided*</w:t>
      </w:r>
    </w:p>
    <w:p w14:paraId="0683CA25" w14:textId="77777777" w:rsidR="007C7F3C" w:rsidRPr="0017421B" w:rsidRDefault="007C7F3C" w:rsidP="007C7F3C">
      <w:pPr>
        <w:rPr>
          <w:b/>
          <w:bCs/>
          <w:i/>
        </w:rPr>
      </w:pPr>
      <w:r w:rsidRPr="0017421B">
        <w:rPr>
          <w:rFonts w:asciiTheme="minorHAnsi" w:hAnsiTheme="minorHAnsi" w:cstheme="minorHAnsi"/>
          <w:iCs/>
          <w:sz w:val="20"/>
          <w:szCs w:val="20"/>
        </w:rPr>
        <w:t xml:space="preserve">80% of raw </w:t>
      </w:r>
      <w:proofErr w:type="gramStart"/>
      <w:r w:rsidRPr="0017421B">
        <w:rPr>
          <w:rFonts w:asciiTheme="minorHAnsi" w:hAnsiTheme="minorHAnsi" w:cstheme="minorHAnsi"/>
          <w:iCs/>
          <w:sz w:val="20"/>
          <w:szCs w:val="20"/>
        </w:rPr>
        <w:t>materials(</w:t>
      </w:r>
      <w:proofErr w:type="gramEnd"/>
      <w:r w:rsidRPr="0017421B">
        <w:rPr>
          <w:rFonts w:asciiTheme="minorHAnsi" w:hAnsiTheme="minorHAnsi" w:cstheme="minorHAnsi"/>
          <w:iCs/>
          <w:sz w:val="20"/>
          <w:szCs w:val="20"/>
        </w:rPr>
        <w:t xml:space="preserve">packaging blocks) from which biomass is produced are supplied from Latvia State Forests (FSC and PEFC certified) and a small part from other </w:t>
      </w:r>
      <w:proofErr w:type="spellStart"/>
      <w:r w:rsidRPr="0017421B">
        <w:rPr>
          <w:rFonts w:asciiTheme="minorHAnsi" w:hAnsiTheme="minorHAnsi" w:cstheme="minorHAnsi"/>
          <w:iCs/>
          <w:sz w:val="20"/>
          <w:szCs w:val="20"/>
        </w:rPr>
        <w:t>certifield</w:t>
      </w:r>
      <w:proofErr w:type="spellEnd"/>
      <w:r w:rsidRPr="0017421B">
        <w:rPr>
          <w:rFonts w:asciiTheme="minorHAnsi" w:hAnsiTheme="minorHAnsi" w:cstheme="minorHAnsi"/>
          <w:iCs/>
          <w:sz w:val="20"/>
          <w:szCs w:val="20"/>
        </w:rPr>
        <w:t xml:space="preserve"> suppliers</w:t>
      </w:r>
      <w:r w:rsidRPr="0017421B">
        <w:rPr>
          <w:b/>
          <w:bCs/>
          <w:i/>
        </w:rPr>
        <w:t>.</w:t>
      </w:r>
    </w:p>
    <w:p w14:paraId="3676CC2E" w14:textId="77777777" w:rsidR="007C7F3C" w:rsidRPr="007F7DBE" w:rsidRDefault="007C7F3C" w:rsidP="00187F41">
      <w:pPr>
        <w:rPr>
          <w:iCs/>
        </w:rPr>
      </w:pPr>
    </w:p>
    <w:p w14:paraId="7B3AD172" w14:textId="77777777" w:rsidR="00816BA7" w:rsidRPr="00AC0799" w:rsidRDefault="00816BA7" w:rsidP="00816BA7">
      <w:pPr>
        <w:rPr>
          <w:b/>
          <w:bCs/>
          <w:iCs/>
        </w:rPr>
      </w:pPr>
      <w:r w:rsidRPr="00AC0799">
        <w:rPr>
          <w:rFonts w:cstheme="minorHAnsi"/>
          <w:b/>
          <w:bCs/>
          <w:iCs/>
          <w:lang w:val="en-US"/>
        </w:rPr>
        <w:t xml:space="preserve">Reference period 1. January 2020 – 31. </w:t>
      </w:r>
      <w:proofErr w:type="gramStart"/>
      <w:r w:rsidRPr="00AC0799">
        <w:rPr>
          <w:rFonts w:cstheme="minorHAnsi"/>
          <w:b/>
          <w:bCs/>
          <w:iCs/>
          <w:lang w:val="en-US"/>
        </w:rPr>
        <w:t>December  2020</w:t>
      </w:r>
      <w:proofErr w:type="gramEnd"/>
      <w:r w:rsidRPr="00AC0799">
        <w:rPr>
          <w:rFonts w:cstheme="minorHAnsi"/>
          <w:b/>
          <w:bCs/>
          <w:iCs/>
          <w:lang w:val="en-US"/>
        </w:rPr>
        <w:t>.</w:t>
      </w:r>
    </w:p>
    <w:p w14:paraId="2965D116" w14:textId="6645E4BE" w:rsidR="0065125D" w:rsidRPr="00AC0799" w:rsidRDefault="0065125D" w:rsidP="0065125D">
      <w:pPr>
        <w:pStyle w:val="ListParagraph"/>
        <w:numPr>
          <w:ilvl w:val="0"/>
          <w:numId w:val="0"/>
        </w:numPr>
        <w:ind w:left="360"/>
        <w:rPr>
          <w:b/>
          <w:bCs/>
        </w:rPr>
      </w:pPr>
      <w:r w:rsidRPr="00AC0799">
        <w:rPr>
          <w:b/>
          <w:bCs/>
        </w:rPr>
        <w:t xml:space="preserve">Total volume of Feedstock </w:t>
      </w:r>
      <w:r w:rsidR="0050402E" w:rsidRPr="00AC0799">
        <w:rPr>
          <w:b/>
          <w:bCs/>
        </w:rPr>
        <w:t>1</w:t>
      </w:r>
      <w:r w:rsidRPr="00AC0799">
        <w:rPr>
          <w:b/>
          <w:bCs/>
        </w:rPr>
        <w:t xml:space="preserve"> – </w:t>
      </w:r>
      <w:r w:rsidR="0050402E" w:rsidRPr="00AC0799">
        <w:rPr>
          <w:b/>
          <w:bCs/>
        </w:rPr>
        <w:t>200</w:t>
      </w:r>
      <w:r w:rsidRPr="00AC0799">
        <w:rPr>
          <w:b/>
          <w:bCs/>
        </w:rPr>
        <w:t>,000 tonnes</w:t>
      </w:r>
    </w:p>
    <w:p w14:paraId="4212FF33" w14:textId="24083130" w:rsidR="0065125D" w:rsidRPr="00AC0799" w:rsidRDefault="0065125D" w:rsidP="0065125D">
      <w:pPr>
        <w:pStyle w:val="ListParagraph"/>
        <w:numPr>
          <w:ilvl w:val="0"/>
          <w:numId w:val="0"/>
        </w:numPr>
        <w:ind w:left="360"/>
        <w:rPr>
          <w:b/>
          <w:bCs/>
          <w:vertAlign w:val="subscript"/>
        </w:rPr>
      </w:pPr>
      <w:r w:rsidRPr="00AC0799">
        <w:rPr>
          <w:b/>
          <w:bCs/>
        </w:rPr>
        <w:t xml:space="preserve">Volume of primary feedstock: </w:t>
      </w:r>
      <w:r w:rsidR="00220842">
        <w:rPr>
          <w:b/>
          <w:bCs/>
        </w:rPr>
        <w:t xml:space="preserve">1- </w:t>
      </w:r>
      <w:r w:rsidR="00AE4D23">
        <w:rPr>
          <w:b/>
          <w:bCs/>
        </w:rPr>
        <w:t>200</w:t>
      </w:r>
      <w:r w:rsidR="00220842">
        <w:rPr>
          <w:b/>
          <w:bCs/>
        </w:rPr>
        <w:t>,000</w:t>
      </w:r>
      <w:r w:rsidRPr="00AC0799">
        <w:rPr>
          <w:b/>
          <w:bCs/>
        </w:rPr>
        <w:t xml:space="preserve"> tonnes </w:t>
      </w:r>
      <w:r w:rsidRPr="00AC0799">
        <w:rPr>
          <w:b/>
          <w:bCs/>
          <w:vertAlign w:val="subscript"/>
        </w:rPr>
        <w:t xml:space="preserve"> </w:t>
      </w:r>
    </w:p>
    <w:p w14:paraId="6DD528EF" w14:textId="45ABA887" w:rsidR="0065125D" w:rsidRDefault="0065125D" w:rsidP="0065125D">
      <w:pPr>
        <w:pStyle w:val="ListParagraph"/>
        <w:numPr>
          <w:ilvl w:val="0"/>
          <w:numId w:val="0"/>
        </w:numPr>
        <w:ind w:left="360"/>
        <w:rPr>
          <w:b/>
          <w:bCs/>
        </w:rPr>
      </w:pPr>
      <w:r w:rsidRPr="00AC0799">
        <w:rPr>
          <w:b/>
          <w:bCs/>
        </w:rPr>
        <w:t xml:space="preserve">Sawmill residues </w:t>
      </w:r>
      <w:r w:rsidR="00AC0799" w:rsidRPr="00AC0799">
        <w:rPr>
          <w:b/>
          <w:bCs/>
        </w:rPr>
        <w:t>30,000</w:t>
      </w:r>
      <w:r w:rsidRPr="00AC0799">
        <w:rPr>
          <w:b/>
          <w:bCs/>
        </w:rPr>
        <w:t xml:space="preserve"> – 40,000 tonnes </w:t>
      </w:r>
      <w:proofErr w:type="gramStart"/>
      <w:r w:rsidRPr="00AC0799">
        <w:rPr>
          <w:b/>
          <w:bCs/>
        </w:rPr>
        <w:t>( chips</w:t>
      </w:r>
      <w:proofErr w:type="gramEnd"/>
      <w:r w:rsidRPr="00AC0799">
        <w:rPr>
          <w:b/>
          <w:bCs/>
        </w:rPr>
        <w:t xml:space="preserve"> and  sawdust from Latvia)</w:t>
      </w:r>
    </w:p>
    <w:p w14:paraId="71C026E0" w14:textId="77777777" w:rsidR="001317A2" w:rsidRDefault="001317A2" w:rsidP="001317A2">
      <w:pPr>
        <w:pStyle w:val="ListParagraph"/>
        <w:numPr>
          <w:ilvl w:val="0"/>
          <w:numId w:val="0"/>
        </w:numPr>
        <w:ind w:left="360"/>
        <w:rPr>
          <w:b/>
          <w:bCs/>
        </w:rPr>
      </w:pPr>
      <w:r>
        <w:rPr>
          <w:b/>
          <w:bCs/>
        </w:rPr>
        <w:t>Total wood chips – 65 % -70 %</w:t>
      </w:r>
    </w:p>
    <w:p w14:paraId="73A0492C" w14:textId="77777777" w:rsidR="001317A2" w:rsidRPr="00AC0799" w:rsidRDefault="001317A2" w:rsidP="001317A2">
      <w:pPr>
        <w:pStyle w:val="ListParagraph"/>
        <w:numPr>
          <w:ilvl w:val="0"/>
          <w:numId w:val="0"/>
        </w:numPr>
        <w:ind w:left="360"/>
        <w:rPr>
          <w:b/>
          <w:bCs/>
        </w:rPr>
      </w:pPr>
      <w:r>
        <w:rPr>
          <w:b/>
          <w:bCs/>
        </w:rPr>
        <w:t xml:space="preserve">Total </w:t>
      </w:r>
      <w:proofErr w:type="gramStart"/>
      <w:r>
        <w:rPr>
          <w:b/>
          <w:bCs/>
        </w:rPr>
        <w:t>sawdust  –</w:t>
      </w:r>
      <w:proofErr w:type="gramEnd"/>
      <w:r>
        <w:rPr>
          <w:b/>
          <w:bCs/>
        </w:rPr>
        <w:t xml:space="preserve"> 30 % - 35 %</w:t>
      </w:r>
    </w:p>
    <w:p w14:paraId="561CF280" w14:textId="61C0891E" w:rsidR="00816BA7" w:rsidRPr="007F7DBE" w:rsidRDefault="00816BA7" w:rsidP="00D144CB">
      <w:pPr>
        <w:pStyle w:val="NormalWeb"/>
        <w:shd w:val="clear" w:color="auto" w:fill="FFFFFF"/>
        <w:jc w:val="both"/>
        <w:rPr>
          <w:rFonts w:asciiTheme="minorHAnsi" w:hAnsiTheme="minorHAnsi" w:cstheme="minorHAnsi"/>
          <w:sz w:val="20"/>
          <w:szCs w:val="20"/>
          <w:lang w:val="lv-LV"/>
        </w:rPr>
      </w:pPr>
      <w:r w:rsidRPr="007F7DBE">
        <w:rPr>
          <w:rFonts w:asciiTheme="minorHAnsi" w:hAnsiTheme="minorHAnsi" w:cstheme="minorHAnsi"/>
          <w:sz w:val="20"/>
          <w:szCs w:val="20"/>
          <w:lang w:val="en-US"/>
        </w:rPr>
        <w:t>As SBR is publicly available document not only for the purchasers of the product but also for others interested</w:t>
      </w:r>
      <w:r w:rsidR="00D144CB" w:rsidRPr="007F7DBE">
        <w:rPr>
          <w:rFonts w:asciiTheme="minorHAnsi" w:hAnsiTheme="minorHAnsi" w:cstheme="minorHAnsi"/>
          <w:sz w:val="20"/>
          <w:szCs w:val="20"/>
          <w:lang w:val="en-US"/>
        </w:rPr>
        <w:t>,</w:t>
      </w:r>
      <w:r w:rsidRPr="007F7DBE">
        <w:rPr>
          <w:rFonts w:asciiTheme="minorHAnsi" w:hAnsiTheme="minorHAnsi" w:cstheme="minorHAnsi"/>
          <w:sz w:val="20"/>
          <w:szCs w:val="20"/>
          <w:lang w:val="en-US"/>
        </w:rPr>
        <w:t xml:space="preserve"> the management has decided to display the data as limit indicators in order not to display the exact data of raw materials and production output. </w:t>
      </w:r>
      <w:r w:rsidR="00D144CB" w:rsidRPr="007F7DBE">
        <w:rPr>
          <w:rFonts w:asciiTheme="minorHAnsi" w:hAnsiTheme="minorHAnsi" w:cstheme="minorHAnsi"/>
          <w:sz w:val="20"/>
          <w:szCs w:val="20"/>
          <w:lang w:val="lv-LV"/>
        </w:rPr>
        <w:t>T</w:t>
      </w:r>
      <w:r w:rsidRPr="007F7DBE">
        <w:rPr>
          <w:rFonts w:asciiTheme="minorHAnsi" w:hAnsiTheme="minorHAnsi" w:cstheme="minorHAnsi"/>
          <w:sz w:val="20"/>
          <w:szCs w:val="20"/>
        </w:rPr>
        <w:t>he exact volume has not been shown by</w:t>
      </w:r>
      <w:r w:rsidR="00D144CB" w:rsidRPr="007F7DBE">
        <w:rPr>
          <w:rFonts w:asciiTheme="minorHAnsi" w:hAnsiTheme="minorHAnsi" w:cstheme="minorHAnsi"/>
          <w:sz w:val="20"/>
          <w:szCs w:val="20"/>
          <w:lang w:val="lv-LV"/>
        </w:rPr>
        <w:t xml:space="preserve"> the</w:t>
      </w:r>
      <w:r w:rsidRPr="007F7DBE">
        <w:rPr>
          <w:rFonts w:asciiTheme="minorHAnsi" w:hAnsiTheme="minorHAnsi" w:cstheme="minorHAnsi"/>
          <w:sz w:val="20"/>
          <w:szCs w:val="20"/>
        </w:rPr>
        <w:t xml:space="preserve"> reason of commercial sensibility</w:t>
      </w:r>
      <w:r w:rsidRPr="007F7DBE">
        <w:rPr>
          <w:rFonts w:asciiTheme="minorHAnsi" w:hAnsiTheme="minorHAnsi" w:cstheme="minorHAnsi"/>
          <w:sz w:val="20"/>
          <w:szCs w:val="20"/>
          <w:lang w:val="lv-LV"/>
        </w:rPr>
        <w:t>. The exact volume data is provided to the buyer with a SAR report</w:t>
      </w:r>
      <w:r w:rsidR="00D144CB" w:rsidRPr="007F7DBE">
        <w:rPr>
          <w:rFonts w:asciiTheme="minorHAnsi" w:hAnsiTheme="minorHAnsi" w:cstheme="minorHAnsi"/>
          <w:sz w:val="20"/>
          <w:szCs w:val="20"/>
          <w:lang w:val="lv-LV"/>
        </w:rPr>
        <w:t>.</w:t>
      </w:r>
    </w:p>
    <w:p w14:paraId="33C5624C" w14:textId="77777777" w:rsidR="00816BA7" w:rsidRPr="00F45D4A" w:rsidRDefault="00816BA7" w:rsidP="00187F41">
      <w:pPr>
        <w:rPr>
          <w:i/>
        </w:rPr>
      </w:pPr>
    </w:p>
    <w:p w14:paraId="4B18C7CD" w14:textId="77777777" w:rsidR="00187F41" w:rsidRDefault="00187F41" w:rsidP="00187F41">
      <w:pPr>
        <w:pStyle w:val="Heading2"/>
      </w:pPr>
      <w:bookmarkStart w:id="74" w:name="_Toc412646229"/>
      <w:bookmarkStart w:id="75" w:name="_Toc454366487"/>
      <w:r>
        <w:t>Projected figures for feedstock over the next 12 months</w:t>
      </w:r>
      <w:bookmarkEnd w:id="74"/>
      <w:bookmarkEnd w:id="75"/>
    </w:p>
    <w:p w14:paraId="0C1EDC43" w14:textId="77777777" w:rsidR="00816BA7" w:rsidRDefault="00187F41" w:rsidP="00816BA7">
      <w:pPr>
        <w:rPr>
          <w:rFonts w:cstheme="minorHAnsi"/>
          <w:lang w:val="en-US"/>
        </w:rPr>
      </w:pPr>
      <w:r w:rsidRPr="00F45D4A">
        <w:rPr>
          <w:i/>
        </w:rPr>
        <w:t xml:space="preserve">Using the categories in Section </w:t>
      </w:r>
      <w:r>
        <w:rPr>
          <w:i/>
        </w:rPr>
        <w:t xml:space="preserve">2.5 </w:t>
      </w:r>
      <w:r w:rsidRPr="00F45D4A">
        <w:rPr>
          <w:i/>
        </w:rPr>
        <w:t xml:space="preserve"> ‘Quantification of </w:t>
      </w:r>
      <w:r>
        <w:rPr>
          <w:i/>
        </w:rPr>
        <w:t xml:space="preserve">the </w:t>
      </w:r>
      <w:r w:rsidRPr="00F45D4A">
        <w:rPr>
          <w:i/>
        </w:rPr>
        <w:t>Supply Base’ (above), give</w:t>
      </w:r>
      <w:r>
        <w:rPr>
          <w:i/>
        </w:rPr>
        <w:t xml:space="preserve"> an updated projection for the </w:t>
      </w:r>
      <w:r w:rsidRPr="00F45D4A">
        <w:rPr>
          <w:i/>
        </w:rPr>
        <w:t>coming 12 month period.</w:t>
      </w:r>
      <w:r>
        <w:rPr>
          <w:i/>
        </w:rPr>
        <w:t xml:space="preserve"> V</w:t>
      </w:r>
      <w:r w:rsidRPr="00C72E3C">
        <w:rPr>
          <w:i/>
        </w:rPr>
        <w:t xml:space="preserve">olume may be shown in a banding between XXX,000 to YYY,000 tonnes </w:t>
      </w:r>
      <w:r w:rsidR="00816BA7" w:rsidRPr="000F577A">
        <w:rPr>
          <w:rFonts w:cstheme="minorHAnsi"/>
          <w:lang w:val="en-US"/>
        </w:rPr>
        <w:t>Refe</w:t>
      </w:r>
      <w:r w:rsidR="00816BA7">
        <w:rPr>
          <w:rFonts w:cstheme="minorHAnsi"/>
          <w:lang w:val="en-US"/>
        </w:rPr>
        <w:t>r</w:t>
      </w:r>
      <w:r w:rsidR="00816BA7" w:rsidRPr="000F577A">
        <w:rPr>
          <w:rFonts w:cstheme="minorHAnsi"/>
          <w:lang w:val="en-US"/>
        </w:rPr>
        <w:t xml:space="preserve">ence period </w:t>
      </w:r>
    </w:p>
    <w:p w14:paraId="08EEA138" w14:textId="77777777" w:rsidR="007C7F3C" w:rsidRPr="0017421B" w:rsidRDefault="007C7F3C" w:rsidP="007C7F3C">
      <w:pPr>
        <w:rPr>
          <w:b/>
          <w:bCs/>
          <w:i/>
        </w:rPr>
      </w:pPr>
      <w:r w:rsidRPr="0017421B">
        <w:rPr>
          <w:rFonts w:asciiTheme="minorHAnsi" w:hAnsiTheme="minorHAnsi" w:cstheme="minorHAnsi"/>
          <w:iCs/>
          <w:sz w:val="20"/>
          <w:szCs w:val="20"/>
        </w:rPr>
        <w:lastRenderedPageBreak/>
        <w:t xml:space="preserve">80% of raw </w:t>
      </w:r>
      <w:proofErr w:type="gramStart"/>
      <w:r w:rsidRPr="0017421B">
        <w:rPr>
          <w:rFonts w:asciiTheme="minorHAnsi" w:hAnsiTheme="minorHAnsi" w:cstheme="minorHAnsi"/>
          <w:iCs/>
          <w:sz w:val="20"/>
          <w:szCs w:val="20"/>
        </w:rPr>
        <w:t>materials(</w:t>
      </w:r>
      <w:proofErr w:type="gramEnd"/>
      <w:r w:rsidRPr="0017421B">
        <w:rPr>
          <w:rFonts w:asciiTheme="minorHAnsi" w:hAnsiTheme="minorHAnsi" w:cstheme="minorHAnsi"/>
          <w:iCs/>
          <w:sz w:val="20"/>
          <w:szCs w:val="20"/>
        </w:rPr>
        <w:t xml:space="preserve">packaging blocks) from which biomass is produced are supplied from Latvia State Forests (FSC and PEFC certified) and a small part from other </w:t>
      </w:r>
      <w:proofErr w:type="spellStart"/>
      <w:r w:rsidRPr="0017421B">
        <w:rPr>
          <w:rFonts w:asciiTheme="minorHAnsi" w:hAnsiTheme="minorHAnsi" w:cstheme="minorHAnsi"/>
          <w:iCs/>
          <w:sz w:val="20"/>
          <w:szCs w:val="20"/>
        </w:rPr>
        <w:t>certifield</w:t>
      </w:r>
      <w:proofErr w:type="spellEnd"/>
      <w:r w:rsidRPr="0017421B">
        <w:rPr>
          <w:rFonts w:asciiTheme="minorHAnsi" w:hAnsiTheme="minorHAnsi" w:cstheme="minorHAnsi"/>
          <w:iCs/>
          <w:sz w:val="20"/>
          <w:szCs w:val="20"/>
        </w:rPr>
        <w:t xml:space="preserve"> suppliers</w:t>
      </w:r>
      <w:r w:rsidRPr="0017421B">
        <w:rPr>
          <w:b/>
          <w:bCs/>
          <w:i/>
        </w:rPr>
        <w:t>.</w:t>
      </w:r>
    </w:p>
    <w:p w14:paraId="44B8D65D" w14:textId="77777777" w:rsidR="00816BA7" w:rsidRDefault="00816BA7" w:rsidP="00816BA7">
      <w:pPr>
        <w:rPr>
          <w:rFonts w:cstheme="minorHAnsi"/>
          <w:lang w:val="en-US"/>
        </w:rPr>
      </w:pPr>
    </w:p>
    <w:p w14:paraId="1837301D" w14:textId="27F3984D" w:rsidR="00816BA7" w:rsidRPr="00A85E38" w:rsidRDefault="00816BA7" w:rsidP="00816BA7">
      <w:pPr>
        <w:rPr>
          <w:b/>
          <w:bCs/>
        </w:rPr>
      </w:pPr>
      <w:r w:rsidRPr="00A85E38">
        <w:rPr>
          <w:rFonts w:cstheme="minorHAnsi"/>
          <w:b/>
          <w:bCs/>
          <w:lang w:val="en-US"/>
        </w:rPr>
        <w:t xml:space="preserve">1. January 2021 – 31. </w:t>
      </w:r>
      <w:proofErr w:type="gramStart"/>
      <w:r w:rsidRPr="00A85E38">
        <w:rPr>
          <w:rFonts w:cstheme="minorHAnsi"/>
          <w:b/>
          <w:bCs/>
          <w:lang w:val="en-US"/>
        </w:rPr>
        <w:t>December  2021</w:t>
      </w:r>
      <w:proofErr w:type="gramEnd"/>
      <w:r w:rsidRPr="00A85E38">
        <w:rPr>
          <w:rFonts w:cstheme="minorHAnsi"/>
          <w:b/>
          <w:bCs/>
          <w:lang w:val="en-US"/>
        </w:rPr>
        <w:t>.</w:t>
      </w:r>
    </w:p>
    <w:p w14:paraId="5C10E0F7" w14:textId="2D539CD4" w:rsidR="00D85342" w:rsidRPr="00A85E38" w:rsidRDefault="00816BA7" w:rsidP="00D85342">
      <w:pPr>
        <w:pStyle w:val="ListParagraph"/>
        <w:numPr>
          <w:ilvl w:val="0"/>
          <w:numId w:val="0"/>
        </w:numPr>
        <w:ind w:left="360"/>
        <w:rPr>
          <w:b/>
          <w:bCs/>
        </w:rPr>
      </w:pPr>
      <w:r w:rsidRPr="00A85E38">
        <w:rPr>
          <w:b/>
          <w:bCs/>
        </w:rPr>
        <w:t>Total volume of Feedstock</w:t>
      </w:r>
      <w:r w:rsidR="0065125D" w:rsidRPr="00A85E38">
        <w:rPr>
          <w:b/>
          <w:bCs/>
        </w:rPr>
        <w:t xml:space="preserve"> </w:t>
      </w:r>
      <w:r w:rsidR="0050402E" w:rsidRPr="00A85E38">
        <w:rPr>
          <w:b/>
          <w:bCs/>
        </w:rPr>
        <w:t>1</w:t>
      </w:r>
      <w:r w:rsidR="0065125D" w:rsidRPr="00A85E38">
        <w:rPr>
          <w:b/>
          <w:bCs/>
        </w:rPr>
        <w:t xml:space="preserve"> – </w:t>
      </w:r>
      <w:r w:rsidR="0050402E" w:rsidRPr="00A85E38">
        <w:rPr>
          <w:b/>
          <w:bCs/>
        </w:rPr>
        <w:t>2</w:t>
      </w:r>
      <w:r w:rsidR="0065125D" w:rsidRPr="00A85E38">
        <w:rPr>
          <w:b/>
          <w:bCs/>
        </w:rPr>
        <w:t>00,000 tonnes</w:t>
      </w:r>
    </w:p>
    <w:p w14:paraId="4420F54D" w14:textId="118276B0" w:rsidR="00220842" w:rsidRPr="00A85E38" w:rsidRDefault="00D85342" w:rsidP="00220842">
      <w:pPr>
        <w:pStyle w:val="ListParagraph"/>
        <w:numPr>
          <w:ilvl w:val="0"/>
          <w:numId w:val="0"/>
        </w:numPr>
        <w:ind w:left="360"/>
        <w:rPr>
          <w:b/>
          <w:bCs/>
        </w:rPr>
      </w:pPr>
      <w:r w:rsidRPr="00A85E38">
        <w:rPr>
          <w:b/>
          <w:bCs/>
        </w:rPr>
        <w:t xml:space="preserve">Volume of primary feedstock: </w:t>
      </w:r>
      <w:r w:rsidR="00220842" w:rsidRPr="00A85E38">
        <w:rPr>
          <w:b/>
          <w:bCs/>
        </w:rPr>
        <w:t xml:space="preserve">1 – </w:t>
      </w:r>
      <w:r w:rsidR="00AE4D23">
        <w:rPr>
          <w:b/>
          <w:bCs/>
        </w:rPr>
        <w:t>200</w:t>
      </w:r>
      <w:r w:rsidR="001317A2" w:rsidRPr="001317A2">
        <w:rPr>
          <w:b/>
          <w:bCs/>
        </w:rPr>
        <w:t>,</w:t>
      </w:r>
      <w:r w:rsidR="00220842" w:rsidRPr="00A85E38">
        <w:rPr>
          <w:b/>
          <w:bCs/>
        </w:rPr>
        <w:t>000 tonnes</w:t>
      </w:r>
    </w:p>
    <w:p w14:paraId="44DE36FB" w14:textId="3F6F74EC" w:rsidR="00D85342" w:rsidRDefault="00D85342" w:rsidP="00D85342">
      <w:pPr>
        <w:pStyle w:val="ListParagraph"/>
        <w:numPr>
          <w:ilvl w:val="0"/>
          <w:numId w:val="0"/>
        </w:numPr>
        <w:ind w:left="360"/>
        <w:rPr>
          <w:b/>
          <w:bCs/>
        </w:rPr>
      </w:pPr>
      <w:r w:rsidRPr="00A85E38">
        <w:rPr>
          <w:b/>
          <w:bCs/>
        </w:rPr>
        <w:t xml:space="preserve">Sawmill residues </w:t>
      </w:r>
      <w:r w:rsidR="00A85E38" w:rsidRPr="00A85E38">
        <w:rPr>
          <w:b/>
          <w:bCs/>
        </w:rPr>
        <w:t>30,000</w:t>
      </w:r>
      <w:r w:rsidR="0065125D" w:rsidRPr="00A85E38">
        <w:rPr>
          <w:b/>
          <w:bCs/>
        </w:rPr>
        <w:t xml:space="preserve">– </w:t>
      </w:r>
      <w:r w:rsidR="00A85E38" w:rsidRPr="00A85E38">
        <w:rPr>
          <w:b/>
          <w:bCs/>
        </w:rPr>
        <w:t>50,000</w:t>
      </w:r>
      <w:r w:rsidR="0065125D" w:rsidRPr="00A85E38">
        <w:rPr>
          <w:b/>
          <w:bCs/>
        </w:rPr>
        <w:t xml:space="preserve"> </w:t>
      </w:r>
      <w:r w:rsidRPr="00A85E38">
        <w:rPr>
          <w:b/>
          <w:bCs/>
        </w:rPr>
        <w:t>tonnes</w:t>
      </w:r>
      <w:proofErr w:type="gramStart"/>
      <w:r w:rsidRPr="00A85E38">
        <w:rPr>
          <w:b/>
          <w:bCs/>
        </w:rPr>
        <w:t xml:space="preserve">   </w:t>
      </w:r>
      <w:r w:rsidR="0065125D" w:rsidRPr="00A85E38">
        <w:rPr>
          <w:b/>
          <w:bCs/>
        </w:rPr>
        <w:t>(</w:t>
      </w:r>
      <w:proofErr w:type="gramEnd"/>
      <w:r w:rsidRPr="00A85E38">
        <w:rPr>
          <w:b/>
          <w:bCs/>
        </w:rPr>
        <w:t xml:space="preserve"> chips and </w:t>
      </w:r>
      <w:r w:rsidR="0065125D" w:rsidRPr="00A85E38">
        <w:rPr>
          <w:b/>
          <w:bCs/>
        </w:rPr>
        <w:t xml:space="preserve"> </w:t>
      </w:r>
      <w:r w:rsidRPr="00A85E38">
        <w:rPr>
          <w:b/>
          <w:bCs/>
        </w:rPr>
        <w:t>sawdust from Latvia</w:t>
      </w:r>
      <w:r w:rsidR="0065125D" w:rsidRPr="00A85E38">
        <w:rPr>
          <w:b/>
          <w:bCs/>
        </w:rPr>
        <w:t>)</w:t>
      </w:r>
    </w:p>
    <w:p w14:paraId="317B34E8" w14:textId="198AF2BA" w:rsidR="00220842" w:rsidRDefault="00220842" w:rsidP="00220842">
      <w:pPr>
        <w:pStyle w:val="ListParagraph"/>
        <w:numPr>
          <w:ilvl w:val="0"/>
          <w:numId w:val="0"/>
        </w:numPr>
        <w:ind w:left="360"/>
        <w:rPr>
          <w:b/>
          <w:bCs/>
        </w:rPr>
      </w:pPr>
      <w:bookmarkStart w:id="76" w:name="_Hlk73106077"/>
      <w:r>
        <w:rPr>
          <w:b/>
          <w:bCs/>
        </w:rPr>
        <w:t xml:space="preserve">Total wood chips </w:t>
      </w:r>
      <w:r w:rsidR="001317A2">
        <w:rPr>
          <w:b/>
          <w:bCs/>
        </w:rPr>
        <w:t>–</w:t>
      </w:r>
      <w:r>
        <w:rPr>
          <w:b/>
          <w:bCs/>
        </w:rPr>
        <w:t xml:space="preserve"> </w:t>
      </w:r>
      <w:r w:rsidR="001317A2">
        <w:rPr>
          <w:b/>
          <w:bCs/>
        </w:rPr>
        <w:t>65 % -</w:t>
      </w:r>
      <w:r>
        <w:rPr>
          <w:b/>
          <w:bCs/>
        </w:rPr>
        <w:t>70 %</w:t>
      </w:r>
    </w:p>
    <w:p w14:paraId="5EA984BE" w14:textId="1A2AC966" w:rsidR="00220842" w:rsidRPr="00AC0799" w:rsidRDefault="00220842" w:rsidP="00220842">
      <w:pPr>
        <w:pStyle w:val="ListParagraph"/>
        <w:numPr>
          <w:ilvl w:val="0"/>
          <w:numId w:val="0"/>
        </w:numPr>
        <w:ind w:left="360"/>
        <w:rPr>
          <w:b/>
          <w:bCs/>
        </w:rPr>
      </w:pPr>
      <w:r>
        <w:rPr>
          <w:b/>
          <w:bCs/>
        </w:rPr>
        <w:t xml:space="preserve">Total </w:t>
      </w:r>
      <w:proofErr w:type="gramStart"/>
      <w:r>
        <w:rPr>
          <w:b/>
          <w:bCs/>
        </w:rPr>
        <w:t>sawdust  –</w:t>
      </w:r>
      <w:proofErr w:type="gramEnd"/>
      <w:r>
        <w:rPr>
          <w:b/>
          <w:bCs/>
        </w:rPr>
        <w:t xml:space="preserve"> 30 %</w:t>
      </w:r>
      <w:r w:rsidR="001317A2">
        <w:rPr>
          <w:b/>
          <w:bCs/>
        </w:rPr>
        <w:t xml:space="preserve"> - 35 %</w:t>
      </w:r>
    </w:p>
    <w:bookmarkEnd w:id="76"/>
    <w:p w14:paraId="10C35AB3" w14:textId="77777777" w:rsidR="00220842" w:rsidRPr="00A85E38" w:rsidRDefault="00220842" w:rsidP="00D85342">
      <w:pPr>
        <w:pStyle w:val="ListParagraph"/>
        <w:numPr>
          <w:ilvl w:val="0"/>
          <w:numId w:val="0"/>
        </w:numPr>
        <w:ind w:left="360"/>
        <w:rPr>
          <w:b/>
          <w:bCs/>
        </w:rPr>
      </w:pPr>
    </w:p>
    <w:p w14:paraId="73469B3B" w14:textId="1BF02775" w:rsidR="00816BA7" w:rsidRPr="00237BCB" w:rsidRDefault="00816BA7" w:rsidP="00D85342">
      <w:pPr>
        <w:pStyle w:val="ListParagraph"/>
        <w:numPr>
          <w:ilvl w:val="0"/>
          <w:numId w:val="0"/>
        </w:numPr>
        <w:ind w:left="360"/>
        <w:rPr>
          <w:vertAlign w:val="subscript"/>
        </w:rPr>
      </w:pPr>
    </w:p>
    <w:p w14:paraId="04B27B8A" w14:textId="77777777" w:rsidR="00D144CB" w:rsidRPr="007F7DBE" w:rsidRDefault="00D144CB" w:rsidP="00D144CB">
      <w:pPr>
        <w:pStyle w:val="NormalWeb"/>
        <w:shd w:val="clear" w:color="auto" w:fill="FFFFFF"/>
        <w:jc w:val="both"/>
        <w:rPr>
          <w:rFonts w:asciiTheme="minorHAnsi" w:hAnsiTheme="minorHAnsi" w:cstheme="minorHAnsi"/>
          <w:sz w:val="20"/>
          <w:szCs w:val="20"/>
          <w:lang w:val="lv-LV"/>
        </w:rPr>
      </w:pPr>
      <w:r w:rsidRPr="007F7DBE">
        <w:rPr>
          <w:rFonts w:asciiTheme="minorHAnsi" w:hAnsiTheme="minorHAnsi" w:cstheme="minorHAnsi"/>
          <w:sz w:val="20"/>
          <w:szCs w:val="20"/>
          <w:lang w:val="en-US"/>
        </w:rPr>
        <w:t xml:space="preserve">As SBR is publicly available document not only for the purchasers of the product but also for others interested, the management has decided to display the data as limit indicators in order not to display the exact data of raw materials and production output. </w:t>
      </w:r>
      <w:r w:rsidRPr="007F7DBE">
        <w:rPr>
          <w:rFonts w:asciiTheme="minorHAnsi" w:hAnsiTheme="minorHAnsi" w:cstheme="minorHAnsi"/>
          <w:sz w:val="20"/>
          <w:szCs w:val="20"/>
          <w:lang w:val="lv-LV"/>
        </w:rPr>
        <w:t>T</w:t>
      </w:r>
      <w:r w:rsidRPr="007F7DBE">
        <w:rPr>
          <w:rFonts w:asciiTheme="minorHAnsi" w:hAnsiTheme="minorHAnsi" w:cstheme="minorHAnsi"/>
          <w:sz w:val="20"/>
          <w:szCs w:val="20"/>
        </w:rPr>
        <w:t>he exact volume has not been shown by</w:t>
      </w:r>
      <w:r w:rsidRPr="007F7DBE">
        <w:rPr>
          <w:rFonts w:asciiTheme="minorHAnsi" w:hAnsiTheme="minorHAnsi" w:cstheme="minorHAnsi"/>
          <w:sz w:val="20"/>
          <w:szCs w:val="20"/>
          <w:lang w:val="lv-LV"/>
        </w:rPr>
        <w:t xml:space="preserve"> the</w:t>
      </w:r>
      <w:r w:rsidRPr="007F7DBE">
        <w:rPr>
          <w:rFonts w:asciiTheme="minorHAnsi" w:hAnsiTheme="minorHAnsi" w:cstheme="minorHAnsi"/>
          <w:sz w:val="20"/>
          <w:szCs w:val="20"/>
        </w:rPr>
        <w:t xml:space="preserve"> reason of commercial sensibility</w:t>
      </w:r>
      <w:r w:rsidRPr="007F7DBE">
        <w:rPr>
          <w:rFonts w:asciiTheme="minorHAnsi" w:hAnsiTheme="minorHAnsi" w:cstheme="minorHAnsi"/>
          <w:sz w:val="20"/>
          <w:szCs w:val="20"/>
          <w:lang w:val="lv-LV"/>
        </w:rPr>
        <w:t>. The exact volume data is provided to the buyer with a SAR report.</w:t>
      </w:r>
    </w:p>
    <w:bookmarkEnd w:id="49"/>
    <w:p w14:paraId="1DE92F72" w14:textId="78B78321" w:rsidR="00781DCB" w:rsidRPr="00D144CB" w:rsidRDefault="00781DCB" w:rsidP="00816BA7">
      <w:pPr>
        <w:rPr>
          <w:lang w:val="lv-LV"/>
        </w:rPr>
      </w:pPr>
    </w:p>
    <w:sectPr w:rsidR="00781DCB" w:rsidRPr="00D144CB" w:rsidSect="00943B6A">
      <w:headerReference w:type="even" r:id="rId28"/>
      <w:headerReference w:type="first" r:id="rId29"/>
      <w:pgSz w:w="11906" w:h="16838"/>
      <w:pgMar w:top="1560" w:right="1134" w:bottom="1134" w:left="1134" w:header="113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6A61F" w14:textId="77777777" w:rsidR="00054B53" w:rsidRDefault="00054B53" w:rsidP="004309B9">
      <w:r>
        <w:separator/>
      </w:r>
    </w:p>
  </w:endnote>
  <w:endnote w:type="continuationSeparator" w:id="0">
    <w:p w14:paraId="126324AF" w14:textId="77777777" w:rsidR="00054B53" w:rsidRDefault="00054B53" w:rsidP="0043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BA"/>
    <w:family w:val="roman"/>
    <w:pitch w:val="variable"/>
    <w:sig w:usb0="E0002EFF" w:usb1="C000785B" w:usb2="00000009" w:usb3="00000000" w:csb0="000001FF" w:csb1="00000000"/>
  </w:font>
  <w:font w:name="Menlo Regular">
    <w:altName w:val="Arial"/>
    <w:charset w:val="00"/>
    <w:family w:val="modern"/>
    <w:pitch w:val="fixed"/>
    <w:sig w:usb0="E60022FF" w:usb1="D200F9FB" w:usb2="02000028" w:usb3="00000000" w:csb0="000001D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1399" w14:textId="4A96A956" w:rsidR="007805CE" w:rsidRPr="00A2664E" w:rsidRDefault="007805CE" w:rsidP="00EF72B4">
    <w:pPr>
      <w:pStyle w:val="Footer"/>
      <w:jc w:val="left"/>
      <w:rPr>
        <w:color w:val="006890"/>
      </w:rPr>
    </w:pPr>
    <w:r>
      <w:rPr>
        <w:color w:val="006890"/>
      </w:rPr>
      <w:t xml:space="preserve">Supply Base Report: </w:t>
    </w:r>
    <w:r>
      <w:rPr>
        <w:color w:val="006890"/>
      </w:rPr>
      <w:tab/>
    </w:r>
    <w:r>
      <w:rPr>
        <w:color w:val="006890"/>
      </w:rPr>
      <w:tab/>
    </w:r>
    <w:r w:rsidRPr="00A2664E">
      <w:rPr>
        <w:color w:val="006890"/>
      </w:rPr>
      <w:t xml:space="preserve">Page </w:t>
    </w:r>
    <w:sdt>
      <w:sdtPr>
        <w:rPr>
          <w:color w:val="006890"/>
        </w:rPr>
        <w:id w:val="596143319"/>
        <w:docPartObj>
          <w:docPartGallery w:val="Page Numbers (Bottom of Page)"/>
          <w:docPartUnique/>
        </w:docPartObj>
      </w:sdtPr>
      <w:sdtEndPr/>
      <w:sdtContent>
        <w:r w:rsidRPr="00A2664E">
          <w:rPr>
            <w:color w:val="006890"/>
          </w:rPr>
          <w:fldChar w:fldCharType="begin"/>
        </w:r>
        <w:r w:rsidRPr="00A2664E">
          <w:rPr>
            <w:color w:val="006890"/>
          </w:rPr>
          <w:instrText xml:space="preserve"> PAGE   \* MERGEFORMAT </w:instrText>
        </w:r>
        <w:r w:rsidRPr="00A2664E">
          <w:rPr>
            <w:color w:val="006890"/>
          </w:rPr>
          <w:fldChar w:fldCharType="separate"/>
        </w:r>
        <w:r w:rsidRPr="00A2664E">
          <w:rPr>
            <w:noProof/>
            <w:color w:val="006890"/>
          </w:rPr>
          <w:t>16</w:t>
        </w:r>
        <w:r w:rsidRPr="00A2664E">
          <w:rPr>
            <w:noProof/>
            <w:color w:val="00689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13439" w14:textId="1B785CB0" w:rsidR="007805CE" w:rsidRDefault="007805CE" w:rsidP="004309B9">
    <w:pPr>
      <w:pStyle w:val="Footer"/>
    </w:pPr>
    <w:r>
      <w:rPr>
        <w:noProof/>
      </w:rPr>
      <w:drawing>
        <wp:anchor distT="0" distB="0" distL="114300" distR="114300" simplePos="0" relativeHeight="251675648" behindDoc="0" locked="0" layoutInCell="1" allowOverlap="1" wp14:anchorId="22FEED69" wp14:editId="6635C737">
          <wp:simplePos x="0" y="0"/>
          <wp:positionH relativeFrom="column">
            <wp:posOffset>-673100</wp:posOffset>
          </wp:positionH>
          <wp:positionV relativeFrom="page">
            <wp:posOffset>9199245</wp:posOffset>
          </wp:positionV>
          <wp:extent cx="7499985" cy="147447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9985"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A2647" w14:textId="77777777" w:rsidR="00054B53" w:rsidRDefault="00054B53" w:rsidP="004309B9">
      <w:r>
        <w:separator/>
      </w:r>
    </w:p>
  </w:footnote>
  <w:footnote w:type="continuationSeparator" w:id="0">
    <w:p w14:paraId="02892824" w14:textId="77777777" w:rsidR="00054B53" w:rsidRDefault="00054B53" w:rsidP="00430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699B" w14:textId="3E7A1CBF" w:rsidR="007805CE" w:rsidRDefault="007805CE" w:rsidP="004309B9">
    <w:pPr>
      <w:pStyle w:val="Header"/>
    </w:pPr>
    <w:r>
      <w:rPr>
        <w:noProof/>
      </w:rPr>
      <w:drawing>
        <wp:anchor distT="0" distB="0" distL="114300" distR="114300" simplePos="0" relativeHeight="251671552" behindDoc="0" locked="0" layoutInCell="1" allowOverlap="1" wp14:anchorId="6123FEAB" wp14:editId="5211423A">
          <wp:simplePos x="0" y="0"/>
          <wp:positionH relativeFrom="column">
            <wp:posOffset>4652563</wp:posOffset>
          </wp:positionH>
          <wp:positionV relativeFrom="page">
            <wp:posOffset>180730</wp:posOffset>
          </wp:positionV>
          <wp:extent cx="1842135" cy="1113155"/>
          <wp:effectExtent l="0" t="0" r="571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13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4BBD" w14:textId="77777777" w:rsidR="007805CE" w:rsidRDefault="007805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5C6B" w14:textId="77777777" w:rsidR="007805CE" w:rsidRDefault="007805CE" w:rsidP="004309B9">
    <w:pPr>
      <w:pStyle w:val="Header"/>
    </w:pPr>
    <w:r>
      <w:rPr>
        <w:noProof/>
        <w:lang w:val="en-US"/>
      </w:rPr>
      <mc:AlternateContent>
        <mc:Choice Requires="wps">
          <w:drawing>
            <wp:anchor distT="0" distB="0" distL="114300" distR="114300" simplePos="0" relativeHeight="251665408" behindDoc="0" locked="0" layoutInCell="1" allowOverlap="1" wp14:anchorId="332F4D07" wp14:editId="38AADDBC">
              <wp:simplePos x="0" y="0"/>
              <wp:positionH relativeFrom="page">
                <wp:posOffset>0</wp:posOffset>
              </wp:positionH>
              <wp:positionV relativeFrom="page">
                <wp:posOffset>0</wp:posOffset>
              </wp:positionV>
              <wp:extent cx="7610475" cy="1075372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0475" cy="10753725"/>
                      </a:xfrm>
                      <a:prstGeom prst="rect">
                        <a:avLst/>
                      </a:prstGeom>
                      <a:solidFill>
                        <a:srgbClr val="D9E9E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40E18" id="Rectangle 3" o:spid="_x0000_s1026" style="position:absolute;margin-left:0;margin-top:0;width:599.25pt;height:84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" fillcolor="#d9e9e2" stroked="f">
              <w10:wrap anchorx="page" anchory="page"/>
            </v:rect>
          </w:pict>
        </mc:Fallback>
      </mc:AlternateContent>
    </w:r>
    <w:r>
      <w:rPr>
        <w:noProof/>
        <w:lang w:val="en-US"/>
      </w:rPr>
      <w:drawing>
        <wp:anchor distT="0" distB="0" distL="114300" distR="114300" simplePos="0" relativeHeight="251666432" behindDoc="0" locked="0" layoutInCell="1" allowOverlap="1" wp14:anchorId="0E09471F" wp14:editId="14FA313A">
          <wp:simplePos x="0" y="0"/>
          <wp:positionH relativeFrom="page">
            <wp:posOffset>4208780</wp:posOffset>
          </wp:positionH>
          <wp:positionV relativeFrom="page">
            <wp:posOffset>446405</wp:posOffset>
          </wp:positionV>
          <wp:extent cx="2857500" cy="1114425"/>
          <wp:effectExtent l="19050" t="0" r="0" b="0"/>
          <wp:wrapNone/>
          <wp:docPr id="14" name="Picture 14" descr="C:\Users\jon.hurley.SWITCH\Desktop\SBP-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hurley.SWITCH\Desktop\SBP-Logo-Large.png"/>
                  <pic:cNvPicPr>
                    <a:picLocks noChangeAspect="1" noChangeArrowheads="1"/>
                  </pic:cNvPicPr>
                </pic:nvPicPr>
                <pic:blipFill>
                  <a:blip r:embed="rId1" cstate="print"/>
                  <a:srcRect/>
                  <a:stretch>
                    <a:fillRect/>
                  </a:stretch>
                </pic:blipFill>
                <pic:spPr bwMode="auto">
                  <a:xfrm>
                    <a:off x="0" y="0"/>
                    <a:ext cx="2857500" cy="11144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0CDB"/>
    <w:multiLevelType w:val="hybridMultilevel"/>
    <w:tmpl w:val="A68E116E"/>
    <w:lvl w:ilvl="0" w:tplc="F3049C4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4904BA"/>
    <w:multiLevelType w:val="multilevel"/>
    <w:tmpl w:val="1CA6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686D1A"/>
    <w:multiLevelType w:val="hybridMultilevel"/>
    <w:tmpl w:val="E0803F0A"/>
    <w:lvl w:ilvl="0" w:tplc="B636CDA8">
      <w:start w:val="1"/>
      <w:numFmt w:val="bullet"/>
      <w:pStyle w:val="Intented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22A019F9"/>
    <w:multiLevelType w:val="multilevel"/>
    <w:tmpl w:val="65387B76"/>
    <w:styleLink w:val="SBP"/>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Heading4"/>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5027C2A"/>
    <w:multiLevelType w:val="hybridMultilevel"/>
    <w:tmpl w:val="F4A4DA64"/>
    <w:lvl w:ilvl="0" w:tplc="445CECAE">
      <w:start w:val="1"/>
      <w:numFmt w:val="decimal"/>
      <w:lvlText w:val="%1."/>
      <w:lvlJc w:val="left"/>
      <w:pPr>
        <w:ind w:left="2160" w:hanging="360"/>
      </w:pPr>
      <w:rPr>
        <w:rFonts w:hint="default"/>
      </w:rPr>
    </w:lvl>
    <w:lvl w:ilvl="1" w:tplc="08090019" w:tentative="1">
      <w:start w:val="1"/>
      <w:numFmt w:val="lowerLetter"/>
      <w:lvlText w:val="%2."/>
      <w:lvlJc w:val="left"/>
      <w:pPr>
        <w:ind w:left="2160" w:hanging="360"/>
      </w:pPr>
    </w:lvl>
    <w:lvl w:ilvl="2" w:tplc="7A1E5736">
      <w:start w:val="1"/>
      <w:numFmt w:val="decimal"/>
      <w:lvlText w:val="%3."/>
      <w:lvlJc w:val="lef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64D0D51"/>
    <w:multiLevelType w:val="hybridMultilevel"/>
    <w:tmpl w:val="80D04B96"/>
    <w:lvl w:ilvl="0" w:tplc="08090019">
      <w:start w:val="1"/>
      <w:numFmt w:val="lowerLetter"/>
      <w:lvlText w:val="%1."/>
      <w:lvlJc w:val="left"/>
      <w:pPr>
        <w:ind w:left="360" w:hanging="360"/>
      </w:pPr>
    </w:lvl>
    <w:lvl w:ilvl="1" w:tplc="28F823DA">
      <w:start w:val="8"/>
      <w:numFmt w:val="bullet"/>
      <w:lvlText w:val="-"/>
      <w:lvlJc w:val="left"/>
      <w:pPr>
        <w:ind w:left="1080" w:hanging="36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9F854F4"/>
    <w:multiLevelType w:val="hybridMultilevel"/>
    <w:tmpl w:val="9F0C386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30B83591"/>
    <w:multiLevelType w:val="multilevel"/>
    <w:tmpl w:val="80BA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B67C11"/>
    <w:multiLevelType w:val="hybridMultilevel"/>
    <w:tmpl w:val="F222BEB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3F770B85"/>
    <w:multiLevelType w:val="hybridMultilevel"/>
    <w:tmpl w:val="3E861D50"/>
    <w:lvl w:ilvl="0" w:tplc="EC56562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173B31"/>
    <w:multiLevelType w:val="hybridMultilevel"/>
    <w:tmpl w:val="F654959C"/>
    <w:lvl w:ilvl="0" w:tplc="04250011">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1" w15:restartNumberingAfterBreak="0">
    <w:nsid w:val="439324F5"/>
    <w:multiLevelType w:val="hybridMultilevel"/>
    <w:tmpl w:val="22602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E927B8E"/>
    <w:multiLevelType w:val="hybridMultilevel"/>
    <w:tmpl w:val="C0DAF6EA"/>
    <w:lvl w:ilvl="0" w:tplc="4524C9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F162F5"/>
    <w:multiLevelType w:val="multilevel"/>
    <w:tmpl w:val="191E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E8255D"/>
    <w:multiLevelType w:val="hybridMultilevel"/>
    <w:tmpl w:val="45960FAE"/>
    <w:lvl w:ilvl="0" w:tplc="DAFC800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5C73E5"/>
    <w:multiLevelType w:val="multilevel"/>
    <w:tmpl w:val="CFF6B8BA"/>
    <w:lvl w:ilvl="0">
      <w:start w:val="1"/>
      <w:numFmt w:val="decimal"/>
      <w:pStyle w:val="Heading1"/>
      <w:lvlText w:val="%1"/>
      <w:lvlJc w:val="left"/>
      <w:pPr>
        <w:ind w:left="502"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082166C"/>
    <w:multiLevelType w:val="hybridMultilevel"/>
    <w:tmpl w:val="4156FCAC"/>
    <w:lvl w:ilvl="0" w:tplc="04250011">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7" w15:restartNumberingAfterBreak="0">
    <w:nsid w:val="62436AA2"/>
    <w:multiLevelType w:val="hybridMultilevel"/>
    <w:tmpl w:val="53BCE6C0"/>
    <w:lvl w:ilvl="0" w:tplc="0809000F">
      <w:start w:val="1"/>
      <w:numFmt w:val="decimal"/>
      <w:lvlText w:val="%1."/>
      <w:lvlJc w:val="left"/>
      <w:pPr>
        <w:ind w:left="720" w:hanging="360"/>
      </w:pPr>
    </w:lvl>
    <w:lvl w:ilvl="1" w:tplc="445CECA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753836"/>
    <w:multiLevelType w:val="hybridMultilevel"/>
    <w:tmpl w:val="166E002C"/>
    <w:lvl w:ilvl="0" w:tplc="B3F8E23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1C2116"/>
    <w:multiLevelType w:val="multilevel"/>
    <w:tmpl w:val="16C8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8454C16"/>
    <w:multiLevelType w:val="hybridMultilevel"/>
    <w:tmpl w:val="593C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954EEF"/>
    <w:multiLevelType w:val="hybridMultilevel"/>
    <w:tmpl w:val="CC7AF41A"/>
    <w:lvl w:ilvl="0" w:tplc="445CECAE">
      <w:start w:val="1"/>
      <w:numFmt w:val="decimal"/>
      <w:lvlText w:val="%1."/>
      <w:lvlJc w:val="left"/>
      <w:pPr>
        <w:ind w:left="2160" w:hanging="360"/>
      </w:pPr>
      <w:rPr>
        <w:rFonts w:hint="default"/>
      </w:r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17"/>
  </w:num>
  <w:num w:numId="3">
    <w:abstractNumId w:val="21"/>
  </w:num>
  <w:num w:numId="4">
    <w:abstractNumId w:val="4"/>
  </w:num>
  <w:num w:numId="5">
    <w:abstractNumId w:val="3"/>
  </w:num>
  <w:num w:numId="6">
    <w:abstractNumId w:val="8"/>
  </w:num>
  <w:num w:numId="7">
    <w:abstractNumId w:val="14"/>
  </w:num>
  <w:num w:numId="8">
    <w:abstractNumId w:val="6"/>
  </w:num>
  <w:num w:numId="9">
    <w:abstractNumId w:val="11"/>
  </w:num>
  <w:num w:numId="10">
    <w:abstractNumId w:val="2"/>
  </w:num>
  <w:num w:numId="11">
    <w:abstractNumId w:val="15"/>
  </w:num>
  <w:num w:numId="12">
    <w:abstractNumId w:val="9"/>
  </w:num>
  <w:num w:numId="13">
    <w:abstractNumId w:val="20"/>
  </w:num>
  <w:num w:numId="14">
    <w:abstractNumId w:val="5"/>
  </w:num>
  <w:num w:numId="15">
    <w:abstractNumId w:val="18"/>
  </w:num>
  <w:num w:numId="16">
    <w:abstractNumId w:val="12"/>
  </w:num>
  <w:num w:numId="17">
    <w:abstractNumId w:val="19"/>
  </w:num>
  <w:num w:numId="18">
    <w:abstractNumId w:val="16"/>
  </w:num>
  <w:num w:numId="19">
    <w:abstractNumId w:val="10"/>
  </w:num>
  <w:num w:numId="20">
    <w:abstractNumId w:val="1"/>
  </w:num>
  <w:num w:numId="21">
    <w:abstractNumId w:val="1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39C"/>
    <w:rsid w:val="00010F08"/>
    <w:rsid w:val="00024A53"/>
    <w:rsid w:val="0003318A"/>
    <w:rsid w:val="00053004"/>
    <w:rsid w:val="00054B53"/>
    <w:rsid w:val="00065453"/>
    <w:rsid w:val="000744F2"/>
    <w:rsid w:val="0007597E"/>
    <w:rsid w:val="00076613"/>
    <w:rsid w:val="000776DA"/>
    <w:rsid w:val="000952FA"/>
    <w:rsid w:val="000D0359"/>
    <w:rsid w:val="000E609E"/>
    <w:rsid w:val="000F1E79"/>
    <w:rsid w:val="001317A2"/>
    <w:rsid w:val="00166961"/>
    <w:rsid w:val="0017421B"/>
    <w:rsid w:val="001841CA"/>
    <w:rsid w:val="00187F41"/>
    <w:rsid w:val="00194F5D"/>
    <w:rsid w:val="001A1551"/>
    <w:rsid w:val="001A6032"/>
    <w:rsid w:val="001A7145"/>
    <w:rsid w:val="001D2E1B"/>
    <w:rsid w:val="001E500C"/>
    <w:rsid w:val="001F36AA"/>
    <w:rsid w:val="001F6BB7"/>
    <w:rsid w:val="00206BE6"/>
    <w:rsid w:val="00211490"/>
    <w:rsid w:val="00220842"/>
    <w:rsid w:val="002325DF"/>
    <w:rsid w:val="00247CD1"/>
    <w:rsid w:val="002B5779"/>
    <w:rsid w:val="002C3F4C"/>
    <w:rsid w:val="002F51C7"/>
    <w:rsid w:val="00300428"/>
    <w:rsid w:val="00301241"/>
    <w:rsid w:val="00303D5F"/>
    <w:rsid w:val="00305ECA"/>
    <w:rsid w:val="00313685"/>
    <w:rsid w:val="003139BA"/>
    <w:rsid w:val="0032172F"/>
    <w:rsid w:val="00326646"/>
    <w:rsid w:val="00342345"/>
    <w:rsid w:val="00343FE8"/>
    <w:rsid w:val="0034557A"/>
    <w:rsid w:val="003507E0"/>
    <w:rsid w:val="0035480F"/>
    <w:rsid w:val="00360FA4"/>
    <w:rsid w:val="00367835"/>
    <w:rsid w:val="003771FD"/>
    <w:rsid w:val="003A3AF6"/>
    <w:rsid w:val="003C5969"/>
    <w:rsid w:val="003D76E0"/>
    <w:rsid w:val="003E3797"/>
    <w:rsid w:val="003E68EE"/>
    <w:rsid w:val="003F4716"/>
    <w:rsid w:val="00400B8F"/>
    <w:rsid w:val="00416BD0"/>
    <w:rsid w:val="004309B9"/>
    <w:rsid w:val="004725CE"/>
    <w:rsid w:val="00477B62"/>
    <w:rsid w:val="00493940"/>
    <w:rsid w:val="004B6DE4"/>
    <w:rsid w:val="004D6CCE"/>
    <w:rsid w:val="004E2174"/>
    <w:rsid w:val="004E2317"/>
    <w:rsid w:val="004E5B6B"/>
    <w:rsid w:val="0050402E"/>
    <w:rsid w:val="00525583"/>
    <w:rsid w:val="00551D28"/>
    <w:rsid w:val="005734BC"/>
    <w:rsid w:val="0058391E"/>
    <w:rsid w:val="00596ECC"/>
    <w:rsid w:val="005A6B1C"/>
    <w:rsid w:val="005B0801"/>
    <w:rsid w:val="005B0A2B"/>
    <w:rsid w:val="005C6D3C"/>
    <w:rsid w:val="005D1BA9"/>
    <w:rsid w:val="005D1C8A"/>
    <w:rsid w:val="005D488C"/>
    <w:rsid w:val="005D71D7"/>
    <w:rsid w:val="0060397E"/>
    <w:rsid w:val="0063539C"/>
    <w:rsid w:val="00646D97"/>
    <w:rsid w:val="0065125D"/>
    <w:rsid w:val="00652358"/>
    <w:rsid w:val="00694330"/>
    <w:rsid w:val="0069474C"/>
    <w:rsid w:val="006F17BF"/>
    <w:rsid w:val="006F275D"/>
    <w:rsid w:val="006F6E19"/>
    <w:rsid w:val="0070080F"/>
    <w:rsid w:val="00703EEF"/>
    <w:rsid w:val="00711B28"/>
    <w:rsid w:val="0072722D"/>
    <w:rsid w:val="00730623"/>
    <w:rsid w:val="00757BCF"/>
    <w:rsid w:val="00772BEF"/>
    <w:rsid w:val="007805CE"/>
    <w:rsid w:val="00780C0F"/>
    <w:rsid w:val="00781DCB"/>
    <w:rsid w:val="0079682A"/>
    <w:rsid w:val="007A4175"/>
    <w:rsid w:val="007A56C4"/>
    <w:rsid w:val="007B4310"/>
    <w:rsid w:val="007C2352"/>
    <w:rsid w:val="007C36AF"/>
    <w:rsid w:val="007C5EAE"/>
    <w:rsid w:val="007C7F3C"/>
    <w:rsid w:val="007D38CD"/>
    <w:rsid w:val="007D47D0"/>
    <w:rsid w:val="007D7748"/>
    <w:rsid w:val="007E1465"/>
    <w:rsid w:val="007E2D15"/>
    <w:rsid w:val="007F5C61"/>
    <w:rsid w:val="007F7DBE"/>
    <w:rsid w:val="00805790"/>
    <w:rsid w:val="00806F97"/>
    <w:rsid w:val="008104ED"/>
    <w:rsid w:val="008117A1"/>
    <w:rsid w:val="00812DEA"/>
    <w:rsid w:val="00813162"/>
    <w:rsid w:val="00816BA7"/>
    <w:rsid w:val="0081780F"/>
    <w:rsid w:val="008215F4"/>
    <w:rsid w:val="0083069A"/>
    <w:rsid w:val="0083099F"/>
    <w:rsid w:val="00835ECE"/>
    <w:rsid w:val="00836D4B"/>
    <w:rsid w:val="00863474"/>
    <w:rsid w:val="00865E70"/>
    <w:rsid w:val="00892AD3"/>
    <w:rsid w:val="008E0555"/>
    <w:rsid w:val="008F6B57"/>
    <w:rsid w:val="008F7648"/>
    <w:rsid w:val="00912623"/>
    <w:rsid w:val="00914DF8"/>
    <w:rsid w:val="00931123"/>
    <w:rsid w:val="00943B6A"/>
    <w:rsid w:val="0094632F"/>
    <w:rsid w:val="009552CA"/>
    <w:rsid w:val="00966FE2"/>
    <w:rsid w:val="009748F8"/>
    <w:rsid w:val="00976BE2"/>
    <w:rsid w:val="009813C7"/>
    <w:rsid w:val="009876E0"/>
    <w:rsid w:val="009A4FD5"/>
    <w:rsid w:val="009A7974"/>
    <w:rsid w:val="009D5F94"/>
    <w:rsid w:val="009D6F5D"/>
    <w:rsid w:val="00A228B2"/>
    <w:rsid w:val="00A2664E"/>
    <w:rsid w:val="00A27D79"/>
    <w:rsid w:val="00A31A54"/>
    <w:rsid w:val="00A54E1A"/>
    <w:rsid w:val="00A658D3"/>
    <w:rsid w:val="00A66587"/>
    <w:rsid w:val="00A80A8E"/>
    <w:rsid w:val="00A85E38"/>
    <w:rsid w:val="00A96011"/>
    <w:rsid w:val="00AC0799"/>
    <w:rsid w:val="00AC3979"/>
    <w:rsid w:val="00AE4D23"/>
    <w:rsid w:val="00B017F7"/>
    <w:rsid w:val="00B052F7"/>
    <w:rsid w:val="00B165D0"/>
    <w:rsid w:val="00B3262B"/>
    <w:rsid w:val="00B42DC1"/>
    <w:rsid w:val="00B5050D"/>
    <w:rsid w:val="00B508EA"/>
    <w:rsid w:val="00B70F34"/>
    <w:rsid w:val="00B76534"/>
    <w:rsid w:val="00B93001"/>
    <w:rsid w:val="00B94D3B"/>
    <w:rsid w:val="00BB2DD2"/>
    <w:rsid w:val="00BE69F0"/>
    <w:rsid w:val="00BF070F"/>
    <w:rsid w:val="00C003D3"/>
    <w:rsid w:val="00C032AA"/>
    <w:rsid w:val="00C05D49"/>
    <w:rsid w:val="00C218EC"/>
    <w:rsid w:val="00C243B7"/>
    <w:rsid w:val="00C368BD"/>
    <w:rsid w:val="00C604DF"/>
    <w:rsid w:val="00C62321"/>
    <w:rsid w:val="00C72C19"/>
    <w:rsid w:val="00C72E3C"/>
    <w:rsid w:val="00C84E15"/>
    <w:rsid w:val="00C90EBA"/>
    <w:rsid w:val="00C92E7F"/>
    <w:rsid w:val="00CA06FB"/>
    <w:rsid w:val="00CA1672"/>
    <w:rsid w:val="00CA1FFF"/>
    <w:rsid w:val="00CB5442"/>
    <w:rsid w:val="00CC334B"/>
    <w:rsid w:val="00CF58B0"/>
    <w:rsid w:val="00CF7051"/>
    <w:rsid w:val="00D144CB"/>
    <w:rsid w:val="00D34186"/>
    <w:rsid w:val="00D432B7"/>
    <w:rsid w:val="00D66D4A"/>
    <w:rsid w:val="00D74F50"/>
    <w:rsid w:val="00D768C7"/>
    <w:rsid w:val="00D85342"/>
    <w:rsid w:val="00DC67FF"/>
    <w:rsid w:val="00DD23E7"/>
    <w:rsid w:val="00DD4E92"/>
    <w:rsid w:val="00DD6523"/>
    <w:rsid w:val="00DD6D07"/>
    <w:rsid w:val="00DE38D7"/>
    <w:rsid w:val="00DF065C"/>
    <w:rsid w:val="00E10D3B"/>
    <w:rsid w:val="00E11018"/>
    <w:rsid w:val="00E113D2"/>
    <w:rsid w:val="00E12B2A"/>
    <w:rsid w:val="00E31F30"/>
    <w:rsid w:val="00E44047"/>
    <w:rsid w:val="00E51E05"/>
    <w:rsid w:val="00E542DA"/>
    <w:rsid w:val="00E54E73"/>
    <w:rsid w:val="00E57BA6"/>
    <w:rsid w:val="00E77B78"/>
    <w:rsid w:val="00E851C5"/>
    <w:rsid w:val="00EA1D4E"/>
    <w:rsid w:val="00EA2109"/>
    <w:rsid w:val="00EA2790"/>
    <w:rsid w:val="00EA2F1A"/>
    <w:rsid w:val="00EB2192"/>
    <w:rsid w:val="00EB5937"/>
    <w:rsid w:val="00ED5B1D"/>
    <w:rsid w:val="00ED692D"/>
    <w:rsid w:val="00EE1354"/>
    <w:rsid w:val="00EF3A29"/>
    <w:rsid w:val="00EF72B4"/>
    <w:rsid w:val="00F04032"/>
    <w:rsid w:val="00F10F1C"/>
    <w:rsid w:val="00F249FD"/>
    <w:rsid w:val="00F36536"/>
    <w:rsid w:val="00F442AE"/>
    <w:rsid w:val="00F45C9A"/>
    <w:rsid w:val="00F45D4A"/>
    <w:rsid w:val="00F5639C"/>
    <w:rsid w:val="00F6673C"/>
    <w:rsid w:val="00F7357F"/>
    <w:rsid w:val="00F904EE"/>
    <w:rsid w:val="00FB28B2"/>
    <w:rsid w:val="00FC7363"/>
    <w:rsid w:val="00FE1F9B"/>
    <w:rsid w:val="00FE4BC8"/>
    <w:rsid w:val="00FF2793"/>
    <w:rsid w:val="00FF5E96"/>
    <w:rsid w:val="00FF7D63"/>
  </w:rsids>
  <m:mathPr>
    <m:mathFont m:val="Cambria Math"/>
    <m:brkBin m:val="before"/>
    <m:brkBinSub m:val="--"/>
    <m:smallFrac m:val="0"/>
    <m:dispDef/>
    <m:lMargin m:val="0"/>
    <m:rMargin m:val="0"/>
    <m:defJc m:val="centerGroup"/>
    <m:wrapIndent m:val="1440"/>
    <m:intLim m:val="subSup"/>
    <m:naryLim m:val="undOvr"/>
  </m:mathPr>
  <w:themeFontLang w:val="en-GB"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348F7"/>
  <w15:docId w15:val="{363F67AF-5188-4CB7-A43D-44F45565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536"/>
    <w:pPr>
      <w:spacing w:after="0" w:line="240" w:lineRule="auto"/>
    </w:pPr>
    <w:rPr>
      <w:rFonts w:ascii="Times New Roman" w:eastAsia="Times New Roman" w:hAnsi="Times New Roman" w:cs="Times New Roman"/>
      <w:sz w:val="24"/>
      <w:szCs w:val="24"/>
      <w:lang w:eastAsia="en-GB"/>
    </w:rPr>
  </w:style>
  <w:style w:type="paragraph" w:styleId="Heading1">
    <w:name w:val="heading 1"/>
    <w:next w:val="Normal"/>
    <w:link w:val="Heading1Char"/>
    <w:autoRedefine/>
    <w:qFormat/>
    <w:rsid w:val="00A2664E"/>
    <w:pPr>
      <w:keepNext/>
      <w:keepLines/>
      <w:pageBreakBefore/>
      <w:numPr>
        <w:numId w:val="11"/>
      </w:numPr>
      <w:spacing w:before="480" w:after="240"/>
      <w:ind w:left="851" w:hanging="851"/>
      <w:outlineLvl w:val="0"/>
    </w:pPr>
    <w:rPr>
      <w:rFonts w:asciiTheme="majorHAnsi" w:eastAsiaTheme="majorEastAsia" w:hAnsiTheme="majorHAnsi" w:cstheme="majorBidi"/>
      <w:bCs/>
      <w:color w:val="006890"/>
      <w:sz w:val="48"/>
      <w:szCs w:val="48"/>
    </w:rPr>
  </w:style>
  <w:style w:type="paragraph" w:styleId="Heading2">
    <w:name w:val="heading 2"/>
    <w:basedOn w:val="Heading1"/>
    <w:next w:val="Normal"/>
    <w:link w:val="Heading2Char"/>
    <w:unhideWhenUsed/>
    <w:qFormat/>
    <w:rsid w:val="007B4310"/>
    <w:pPr>
      <w:pageBreakBefore w:val="0"/>
      <w:numPr>
        <w:ilvl w:val="1"/>
      </w:numPr>
      <w:spacing w:before="360" w:after="120"/>
      <w:ind w:left="851" w:hanging="851"/>
      <w:outlineLvl w:val="1"/>
    </w:pPr>
    <w:rPr>
      <w:bCs w:val="0"/>
      <w:sz w:val="36"/>
      <w:szCs w:val="36"/>
    </w:rPr>
  </w:style>
  <w:style w:type="paragraph" w:styleId="Heading3">
    <w:name w:val="heading 3"/>
    <w:basedOn w:val="Heading2"/>
    <w:next w:val="Normal"/>
    <w:link w:val="Heading3Char"/>
    <w:unhideWhenUsed/>
    <w:qFormat/>
    <w:rsid w:val="00F04032"/>
    <w:pPr>
      <w:numPr>
        <w:ilvl w:val="2"/>
      </w:numPr>
      <w:spacing w:before="240"/>
      <w:ind w:left="1701" w:hanging="850"/>
      <w:outlineLvl w:val="2"/>
    </w:pPr>
    <w:rPr>
      <w:bCs/>
      <w:sz w:val="32"/>
      <w:szCs w:val="32"/>
    </w:rPr>
  </w:style>
  <w:style w:type="paragraph" w:styleId="Heading4">
    <w:name w:val="heading 4"/>
    <w:basedOn w:val="Normal"/>
    <w:next w:val="Normal"/>
    <w:link w:val="Heading4Char"/>
    <w:uiPriority w:val="9"/>
    <w:unhideWhenUsed/>
    <w:qFormat/>
    <w:rsid w:val="005B0A2B"/>
    <w:pPr>
      <w:keepNext/>
      <w:keepLines/>
      <w:numPr>
        <w:ilvl w:val="2"/>
        <w:numId w:val="5"/>
      </w:numPr>
      <w:spacing w:before="240" w:after="120" w:line="312" w:lineRule="auto"/>
      <w:ind w:left="1701" w:hanging="850"/>
      <w:outlineLvl w:val="3"/>
    </w:pPr>
    <w:rPr>
      <w:rFonts w:asciiTheme="majorHAnsi" w:eastAsiaTheme="majorEastAsia" w:hAnsiTheme="majorHAnsi" w:cstheme="majorBidi"/>
      <w:bCs/>
      <w:iCs/>
      <w:color w:val="3D946D"/>
      <w:sz w:val="28"/>
      <w:szCs w:val="28"/>
      <w:lang w:eastAsia="en-US"/>
    </w:rPr>
  </w:style>
  <w:style w:type="paragraph" w:styleId="Heading5">
    <w:name w:val="heading 5"/>
    <w:aliases w:val="SBR_CH"/>
    <w:basedOn w:val="Normal"/>
    <w:next w:val="Normal"/>
    <w:link w:val="Heading5Char"/>
    <w:autoRedefine/>
    <w:uiPriority w:val="9"/>
    <w:unhideWhenUsed/>
    <w:qFormat/>
    <w:rsid w:val="008215F4"/>
    <w:pPr>
      <w:keepNext/>
      <w:keepLines/>
      <w:spacing w:before="40" w:line="312" w:lineRule="auto"/>
      <w:jc w:val="center"/>
      <w:outlineLvl w:val="4"/>
    </w:pPr>
    <w:rPr>
      <w:rFonts w:asciiTheme="majorHAnsi" w:eastAsiaTheme="majorEastAsia" w:hAnsiTheme="majorHAnsi" w:cstheme="majorBidi"/>
      <w:color w:val="006691"/>
      <w:sz w:val="8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6D4B"/>
    <w:pPr>
      <w:tabs>
        <w:tab w:val="center" w:pos="4513"/>
        <w:tab w:val="right" w:pos="9026"/>
      </w:tabs>
    </w:pPr>
    <w:rPr>
      <w:rFonts w:asciiTheme="minorHAnsi" w:eastAsiaTheme="minorHAnsi" w:hAnsiTheme="minorHAnsi" w:cstheme="minorBidi"/>
      <w:sz w:val="20"/>
      <w:szCs w:val="20"/>
      <w:lang w:eastAsia="en-US"/>
    </w:rPr>
  </w:style>
  <w:style w:type="character" w:customStyle="1" w:styleId="HeaderChar">
    <w:name w:val="Header Char"/>
    <w:basedOn w:val="DefaultParagraphFont"/>
    <w:link w:val="Header"/>
    <w:uiPriority w:val="99"/>
    <w:rsid w:val="00836D4B"/>
  </w:style>
  <w:style w:type="paragraph" w:styleId="Footer">
    <w:name w:val="footer"/>
    <w:basedOn w:val="Normal"/>
    <w:link w:val="FooterChar"/>
    <w:uiPriority w:val="99"/>
    <w:unhideWhenUsed/>
    <w:rsid w:val="0060397E"/>
    <w:pPr>
      <w:tabs>
        <w:tab w:val="center" w:pos="4513"/>
        <w:tab w:val="right" w:pos="9026"/>
      </w:tabs>
      <w:jc w:val="right"/>
    </w:pPr>
    <w:rPr>
      <w:rFonts w:asciiTheme="minorHAnsi" w:eastAsiaTheme="minorHAnsi" w:hAnsiTheme="minorHAnsi" w:cstheme="minorBidi"/>
      <w:color w:val="3D946D"/>
      <w:sz w:val="18"/>
      <w:szCs w:val="20"/>
      <w:lang w:eastAsia="en-US"/>
    </w:rPr>
  </w:style>
  <w:style w:type="character" w:customStyle="1" w:styleId="FooterChar">
    <w:name w:val="Footer Char"/>
    <w:basedOn w:val="DefaultParagraphFont"/>
    <w:link w:val="Footer"/>
    <w:uiPriority w:val="99"/>
    <w:rsid w:val="0060397E"/>
    <w:rPr>
      <w:color w:val="3D946D"/>
      <w:sz w:val="18"/>
      <w:szCs w:val="20"/>
    </w:rPr>
  </w:style>
  <w:style w:type="paragraph" w:styleId="BalloonText">
    <w:name w:val="Balloon Text"/>
    <w:basedOn w:val="Normal"/>
    <w:link w:val="BalloonTextChar"/>
    <w:uiPriority w:val="99"/>
    <w:semiHidden/>
    <w:unhideWhenUsed/>
    <w:rsid w:val="00836D4B"/>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836D4B"/>
    <w:rPr>
      <w:rFonts w:ascii="Tahoma" w:hAnsi="Tahoma" w:cs="Tahoma"/>
      <w:sz w:val="16"/>
      <w:szCs w:val="16"/>
    </w:rPr>
  </w:style>
  <w:style w:type="paragraph" w:styleId="Title">
    <w:name w:val="Title"/>
    <w:basedOn w:val="Normal"/>
    <w:next w:val="Normal"/>
    <w:link w:val="TitleChar"/>
    <w:qFormat/>
    <w:rsid w:val="00B94D3B"/>
    <w:pPr>
      <w:spacing w:after="300"/>
      <w:contextualSpacing/>
    </w:pPr>
    <w:rPr>
      <w:rFonts w:ascii="Georgia" w:eastAsiaTheme="majorEastAsia" w:hAnsi="Georgia" w:cstheme="majorBidi"/>
      <w:color w:val="3D946D"/>
      <w:spacing w:val="5"/>
      <w:kern w:val="28"/>
      <w:sz w:val="80"/>
      <w:szCs w:val="80"/>
      <w:lang w:eastAsia="en-US"/>
    </w:rPr>
  </w:style>
  <w:style w:type="character" w:customStyle="1" w:styleId="TitleChar">
    <w:name w:val="Title Char"/>
    <w:basedOn w:val="DefaultParagraphFont"/>
    <w:link w:val="Title"/>
    <w:rsid w:val="00B94D3B"/>
    <w:rPr>
      <w:rFonts w:ascii="Georgia" w:eastAsiaTheme="majorEastAsia" w:hAnsi="Georgia" w:cstheme="majorBidi"/>
      <w:color w:val="3D946D"/>
      <w:spacing w:val="5"/>
      <w:kern w:val="28"/>
      <w:sz w:val="80"/>
      <w:szCs w:val="80"/>
    </w:rPr>
  </w:style>
  <w:style w:type="character" w:customStyle="1" w:styleId="Heading1Char">
    <w:name w:val="Heading 1 Char"/>
    <w:basedOn w:val="DefaultParagraphFont"/>
    <w:link w:val="Heading1"/>
    <w:uiPriority w:val="9"/>
    <w:rsid w:val="00A2664E"/>
    <w:rPr>
      <w:rFonts w:asciiTheme="majorHAnsi" w:eastAsiaTheme="majorEastAsia" w:hAnsiTheme="majorHAnsi" w:cstheme="majorBidi"/>
      <w:bCs/>
      <w:color w:val="006890"/>
      <w:sz w:val="48"/>
      <w:szCs w:val="48"/>
    </w:rPr>
  </w:style>
  <w:style w:type="paragraph" w:styleId="TOCHeading">
    <w:name w:val="TOC Heading"/>
    <w:next w:val="Normal"/>
    <w:uiPriority w:val="39"/>
    <w:unhideWhenUsed/>
    <w:qFormat/>
    <w:rsid w:val="00F04032"/>
    <w:rPr>
      <w:rFonts w:asciiTheme="majorHAnsi" w:eastAsiaTheme="majorEastAsia" w:hAnsiTheme="majorHAnsi" w:cstheme="majorBidi"/>
      <w:bCs/>
      <w:color w:val="3D946D"/>
      <w:sz w:val="48"/>
      <w:szCs w:val="48"/>
      <w:lang w:val="en-US"/>
    </w:rPr>
  </w:style>
  <w:style w:type="paragraph" w:styleId="TOC1">
    <w:name w:val="toc 1"/>
    <w:basedOn w:val="Normal"/>
    <w:next w:val="Normal"/>
    <w:autoRedefine/>
    <w:uiPriority w:val="39"/>
    <w:unhideWhenUsed/>
    <w:rsid w:val="00FB28B2"/>
    <w:pPr>
      <w:tabs>
        <w:tab w:val="left" w:pos="567"/>
        <w:tab w:val="right" w:leader="dot" w:pos="9639"/>
      </w:tabs>
      <w:spacing w:after="100" w:line="312" w:lineRule="auto"/>
      <w:ind w:left="567" w:hanging="567"/>
    </w:pPr>
    <w:rPr>
      <w:rFonts w:asciiTheme="minorHAnsi" w:eastAsiaTheme="minorHAnsi" w:hAnsiTheme="minorHAnsi" w:cstheme="minorBidi"/>
      <w:b/>
      <w:noProof/>
      <w:sz w:val="20"/>
      <w:szCs w:val="20"/>
      <w:lang w:eastAsia="en-US"/>
    </w:rPr>
  </w:style>
  <w:style w:type="character" w:styleId="Hyperlink">
    <w:name w:val="Hyperlink"/>
    <w:basedOn w:val="DefaultParagraphFont"/>
    <w:uiPriority w:val="99"/>
    <w:unhideWhenUsed/>
    <w:rsid w:val="0060397E"/>
    <w:rPr>
      <w:color w:val="0B6F3E" w:themeColor="hyperlink"/>
      <w:u w:val="single"/>
    </w:rPr>
  </w:style>
  <w:style w:type="character" w:customStyle="1" w:styleId="Heading2Char">
    <w:name w:val="Heading 2 Char"/>
    <w:basedOn w:val="DefaultParagraphFont"/>
    <w:link w:val="Heading2"/>
    <w:rsid w:val="007B4310"/>
    <w:rPr>
      <w:rFonts w:asciiTheme="majorHAnsi" w:eastAsiaTheme="majorEastAsia" w:hAnsiTheme="majorHAnsi" w:cstheme="majorBidi"/>
      <w:color w:val="3D946D"/>
      <w:sz w:val="36"/>
      <w:szCs w:val="36"/>
    </w:rPr>
  </w:style>
  <w:style w:type="paragraph" w:styleId="TOC2">
    <w:name w:val="toc 2"/>
    <w:basedOn w:val="Normal"/>
    <w:next w:val="Normal"/>
    <w:autoRedefine/>
    <w:uiPriority w:val="39"/>
    <w:unhideWhenUsed/>
    <w:rsid w:val="00F5639C"/>
    <w:pPr>
      <w:tabs>
        <w:tab w:val="left" w:pos="567"/>
        <w:tab w:val="right" w:leader="dot" w:pos="9628"/>
      </w:tabs>
      <w:spacing w:after="100" w:line="312" w:lineRule="auto"/>
    </w:pPr>
    <w:rPr>
      <w:rFonts w:asciiTheme="minorHAnsi" w:eastAsiaTheme="minorHAnsi" w:hAnsiTheme="minorHAnsi" w:cstheme="minorBidi"/>
      <w:noProof/>
      <w:sz w:val="20"/>
      <w:szCs w:val="20"/>
      <w:lang w:eastAsia="en-US"/>
    </w:rPr>
  </w:style>
  <w:style w:type="character" w:customStyle="1" w:styleId="Heading3Char">
    <w:name w:val="Heading 3 Char"/>
    <w:basedOn w:val="DefaultParagraphFont"/>
    <w:link w:val="Heading3"/>
    <w:uiPriority w:val="9"/>
    <w:rsid w:val="00F04032"/>
    <w:rPr>
      <w:rFonts w:asciiTheme="majorHAnsi" w:eastAsiaTheme="majorEastAsia" w:hAnsiTheme="majorHAnsi" w:cstheme="majorBidi"/>
      <w:bCs/>
      <w:color w:val="3D946D"/>
      <w:sz w:val="32"/>
      <w:szCs w:val="32"/>
    </w:rPr>
  </w:style>
  <w:style w:type="numbering" w:customStyle="1" w:styleId="SBP">
    <w:name w:val="SBP"/>
    <w:uiPriority w:val="99"/>
    <w:rsid w:val="005B0A2B"/>
    <w:pPr>
      <w:numPr>
        <w:numId w:val="5"/>
      </w:numPr>
    </w:pPr>
  </w:style>
  <w:style w:type="paragraph" w:customStyle="1" w:styleId="Indented">
    <w:name w:val="Indented"/>
    <w:basedOn w:val="Normal"/>
    <w:link w:val="IndentedChar"/>
    <w:qFormat/>
    <w:rsid w:val="004309B9"/>
    <w:pPr>
      <w:spacing w:after="200" w:line="312" w:lineRule="auto"/>
      <w:ind w:left="851"/>
    </w:pPr>
    <w:rPr>
      <w:rFonts w:asciiTheme="minorHAnsi" w:eastAsiaTheme="minorHAnsi" w:hAnsiTheme="minorHAnsi" w:cstheme="minorBidi"/>
      <w:sz w:val="20"/>
      <w:szCs w:val="20"/>
      <w:lang w:eastAsia="en-US"/>
    </w:rPr>
  </w:style>
  <w:style w:type="character" w:customStyle="1" w:styleId="Heading4Char">
    <w:name w:val="Heading 4 Char"/>
    <w:basedOn w:val="DefaultParagraphFont"/>
    <w:link w:val="Heading4"/>
    <w:uiPriority w:val="9"/>
    <w:rsid w:val="005B0A2B"/>
    <w:rPr>
      <w:rFonts w:asciiTheme="majorHAnsi" w:eastAsiaTheme="majorEastAsia" w:hAnsiTheme="majorHAnsi" w:cstheme="majorBidi"/>
      <w:bCs/>
      <w:iCs/>
      <w:color w:val="3D946D"/>
      <w:sz w:val="28"/>
      <w:szCs w:val="28"/>
    </w:rPr>
  </w:style>
  <w:style w:type="paragraph" w:styleId="TOC3">
    <w:name w:val="toc 3"/>
    <w:basedOn w:val="Normal"/>
    <w:next w:val="Normal"/>
    <w:autoRedefine/>
    <w:uiPriority w:val="39"/>
    <w:unhideWhenUsed/>
    <w:rsid w:val="0083069A"/>
    <w:pPr>
      <w:tabs>
        <w:tab w:val="left" w:pos="1418"/>
        <w:tab w:val="right" w:leader="dot" w:pos="9628"/>
      </w:tabs>
      <w:spacing w:after="100" w:line="312" w:lineRule="auto"/>
      <w:ind w:left="567"/>
    </w:pPr>
    <w:rPr>
      <w:rFonts w:asciiTheme="minorHAnsi" w:eastAsiaTheme="minorHAnsi" w:hAnsiTheme="minorHAnsi" w:cstheme="minorBidi"/>
      <w:noProof/>
      <w:sz w:val="20"/>
      <w:szCs w:val="20"/>
      <w:lang w:eastAsia="en-US"/>
    </w:rPr>
  </w:style>
  <w:style w:type="character" w:customStyle="1" w:styleId="IndentedChar">
    <w:name w:val="Indented Char"/>
    <w:basedOn w:val="DefaultParagraphFont"/>
    <w:link w:val="Indented"/>
    <w:rsid w:val="004309B9"/>
    <w:rPr>
      <w:sz w:val="20"/>
      <w:szCs w:val="20"/>
    </w:rPr>
  </w:style>
  <w:style w:type="paragraph" w:styleId="TOC4">
    <w:name w:val="toc 4"/>
    <w:basedOn w:val="Normal"/>
    <w:next w:val="Normal"/>
    <w:autoRedefine/>
    <w:uiPriority w:val="39"/>
    <w:unhideWhenUsed/>
    <w:rsid w:val="0083069A"/>
    <w:pPr>
      <w:tabs>
        <w:tab w:val="left" w:pos="1701"/>
        <w:tab w:val="right" w:leader="dot" w:pos="9628"/>
      </w:tabs>
      <w:spacing w:after="100" w:line="312" w:lineRule="auto"/>
      <w:ind w:left="851"/>
    </w:pPr>
    <w:rPr>
      <w:rFonts w:asciiTheme="minorHAnsi" w:eastAsiaTheme="minorHAnsi" w:hAnsiTheme="minorHAnsi" w:cstheme="minorBidi"/>
      <w:i/>
      <w:noProof/>
      <w:sz w:val="18"/>
      <w:szCs w:val="18"/>
      <w:lang w:eastAsia="en-US"/>
    </w:rPr>
  </w:style>
  <w:style w:type="paragraph" w:styleId="ListParagraph">
    <w:name w:val="List Paragraph"/>
    <w:aliases w:val="Bullet"/>
    <w:basedOn w:val="Normal"/>
    <w:uiPriority w:val="34"/>
    <w:qFormat/>
    <w:rsid w:val="004309B9"/>
    <w:pPr>
      <w:numPr>
        <w:numId w:val="7"/>
      </w:numPr>
      <w:spacing w:after="200" w:line="312" w:lineRule="auto"/>
      <w:ind w:left="426" w:hanging="426"/>
      <w:contextualSpacing/>
    </w:pPr>
    <w:rPr>
      <w:rFonts w:asciiTheme="minorHAnsi" w:eastAsiaTheme="minorHAnsi" w:hAnsiTheme="minorHAnsi" w:cstheme="minorBidi"/>
      <w:sz w:val="20"/>
      <w:szCs w:val="20"/>
      <w:lang w:eastAsia="en-US"/>
    </w:rPr>
  </w:style>
  <w:style w:type="paragraph" w:customStyle="1" w:styleId="IntentedBullet">
    <w:name w:val="Intented Bullet"/>
    <w:basedOn w:val="Indented"/>
    <w:link w:val="IntentedBulletChar"/>
    <w:qFormat/>
    <w:rsid w:val="004309B9"/>
    <w:pPr>
      <w:numPr>
        <w:numId w:val="10"/>
      </w:numPr>
      <w:ind w:left="1276" w:hanging="425"/>
      <w:contextualSpacing/>
    </w:pPr>
  </w:style>
  <w:style w:type="character" w:customStyle="1" w:styleId="IntentedBulletChar">
    <w:name w:val="Intented Bullet Char"/>
    <w:basedOn w:val="IndentedChar"/>
    <w:link w:val="IntentedBullet"/>
    <w:rsid w:val="004309B9"/>
    <w:rPr>
      <w:sz w:val="20"/>
      <w:szCs w:val="20"/>
    </w:rPr>
  </w:style>
  <w:style w:type="paragraph" w:customStyle="1" w:styleId="Subheading">
    <w:name w:val="Sub heading"/>
    <w:basedOn w:val="Heading4"/>
    <w:link w:val="SubheadingChar"/>
    <w:qFormat/>
    <w:rsid w:val="00F5639C"/>
    <w:pPr>
      <w:numPr>
        <w:ilvl w:val="0"/>
        <w:numId w:val="0"/>
      </w:numPr>
    </w:pPr>
    <w:rPr>
      <w:color w:val="8AB059"/>
    </w:rPr>
  </w:style>
  <w:style w:type="character" w:customStyle="1" w:styleId="SubheadingChar">
    <w:name w:val="Sub heading Char"/>
    <w:basedOn w:val="Heading4Char"/>
    <w:link w:val="Subheading"/>
    <w:rsid w:val="00F5639C"/>
    <w:rPr>
      <w:rFonts w:asciiTheme="majorHAnsi" w:eastAsiaTheme="majorEastAsia" w:hAnsiTheme="majorHAnsi" w:cstheme="majorBidi"/>
      <w:bCs/>
      <w:iCs/>
      <w:color w:val="8AB059"/>
      <w:sz w:val="28"/>
      <w:szCs w:val="28"/>
    </w:rPr>
  </w:style>
  <w:style w:type="table" w:styleId="TableGrid">
    <w:name w:val="Table Grid"/>
    <w:basedOn w:val="TableNormal"/>
    <w:uiPriority w:val="59"/>
    <w:rsid w:val="00987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7C5EAE"/>
    <w:pPr>
      <w:spacing w:before="120" w:after="120" w:line="276" w:lineRule="auto"/>
    </w:pPr>
    <w:rPr>
      <w:rFonts w:asciiTheme="minorHAnsi" w:eastAsiaTheme="minorHAnsi" w:hAnsiTheme="minorHAnsi" w:cstheme="minorBidi"/>
      <w:sz w:val="18"/>
      <w:szCs w:val="18"/>
      <w:lang w:eastAsia="en-US"/>
    </w:rPr>
  </w:style>
  <w:style w:type="paragraph" w:customStyle="1" w:styleId="Default">
    <w:name w:val="Default"/>
    <w:rsid w:val="00FE1F9B"/>
    <w:pPr>
      <w:autoSpaceDE w:val="0"/>
      <w:autoSpaceDN w:val="0"/>
      <w:adjustRightInd w:val="0"/>
      <w:spacing w:after="0" w:line="240" w:lineRule="auto"/>
    </w:pPr>
    <w:rPr>
      <w:rFonts w:ascii="Calibri" w:hAnsi="Calibri" w:cs="Calibri"/>
      <w:color w:val="000000"/>
      <w:sz w:val="24"/>
      <w:szCs w:val="24"/>
    </w:rPr>
  </w:style>
  <w:style w:type="character" w:customStyle="1" w:styleId="TableChar">
    <w:name w:val="Table Char"/>
    <w:basedOn w:val="DefaultParagraphFont"/>
    <w:link w:val="Table"/>
    <w:rsid w:val="007C5EAE"/>
    <w:rPr>
      <w:sz w:val="18"/>
      <w:szCs w:val="18"/>
    </w:rPr>
  </w:style>
  <w:style w:type="paragraph" w:customStyle="1" w:styleId="TableBullet">
    <w:name w:val="Table Bullet"/>
    <w:basedOn w:val="Table"/>
    <w:link w:val="TableBulletChar"/>
    <w:qFormat/>
    <w:rsid w:val="007C5EAE"/>
    <w:pPr>
      <w:numPr>
        <w:numId w:val="12"/>
      </w:numPr>
      <w:ind w:left="318" w:hanging="284"/>
      <w:contextualSpacing/>
    </w:pPr>
  </w:style>
  <w:style w:type="character" w:customStyle="1" w:styleId="TableBulletChar">
    <w:name w:val="Table Bullet Char"/>
    <w:basedOn w:val="TableChar"/>
    <w:link w:val="TableBullet"/>
    <w:rsid w:val="007C5EAE"/>
    <w:rPr>
      <w:sz w:val="18"/>
      <w:szCs w:val="18"/>
    </w:rPr>
  </w:style>
  <w:style w:type="character" w:styleId="LineNumber">
    <w:name w:val="line number"/>
    <w:basedOn w:val="DefaultParagraphFont"/>
    <w:uiPriority w:val="99"/>
    <w:semiHidden/>
    <w:unhideWhenUsed/>
    <w:rsid w:val="00912623"/>
  </w:style>
  <w:style w:type="character" w:customStyle="1" w:styleId="Heading5Char">
    <w:name w:val="Heading 5 Char"/>
    <w:aliases w:val="SBR_CH Char"/>
    <w:basedOn w:val="DefaultParagraphFont"/>
    <w:link w:val="Heading5"/>
    <w:uiPriority w:val="9"/>
    <w:rsid w:val="008215F4"/>
    <w:rPr>
      <w:rFonts w:asciiTheme="majorHAnsi" w:eastAsiaTheme="majorEastAsia" w:hAnsiTheme="majorHAnsi" w:cstheme="majorBidi"/>
      <w:color w:val="006691"/>
      <w:sz w:val="80"/>
      <w:szCs w:val="20"/>
    </w:rPr>
  </w:style>
  <w:style w:type="character" w:customStyle="1" w:styleId="UnresolvedMention1">
    <w:name w:val="Unresolved Mention1"/>
    <w:basedOn w:val="DefaultParagraphFont"/>
    <w:uiPriority w:val="99"/>
    <w:rsid w:val="00493940"/>
    <w:rPr>
      <w:color w:val="605E5C"/>
      <w:shd w:val="clear" w:color="auto" w:fill="E1DFDD"/>
    </w:rPr>
  </w:style>
  <w:style w:type="character" w:styleId="PlaceholderText">
    <w:name w:val="Placeholder Text"/>
    <w:basedOn w:val="DefaultParagraphFont"/>
    <w:uiPriority w:val="99"/>
    <w:semiHidden/>
    <w:rsid w:val="00C05D49"/>
    <w:rPr>
      <w:color w:val="808080"/>
    </w:rPr>
  </w:style>
  <w:style w:type="character" w:customStyle="1" w:styleId="CHNAMESBPTitle">
    <w:name w:val="CHNAME_SBP_Title"/>
    <w:basedOn w:val="DefaultParagraphFont"/>
    <w:uiPriority w:val="1"/>
    <w:rsid w:val="00C05D49"/>
    <w:rPr>
      <w:rFonts w:ascii="Georgia" w:eastAsiaTheme="majorEastAsia" w:hAnsi="Georgia" w:cstheme="majorBidi"/>
      <w:color w:val="006691"/>
      <w:spacing w:val="5"/>
      <w:kern w:val="28"/>
      <w:sz w:val="80"/>
      <w:szCs w:val="80"/>
    </w:rPr>
  </w:style>
  <w:style w:type="character" w:customStyle="1" w:styleId="AuditTypeSBP">
    <w:name w:val="Audit_Type_SBP"/>
    <w:basedOn w:val="DefaultParagraphFont"/>
    <w:uiPriority w:val="1"/>
    <w:rsid w:val="00C05D49"/>
    <w:rPr>
      <w:color w:val="006691"/>
    </w:rPr>
  </w:style>
  <w:style w:type="character" w:customStyle="1" w:styleId="SBRCHNAME">
    <w:name w:val="SBR_CH_NAME"/>
    <w:basedOn w:val="CHNAMESBPTitle"/>
    <w:uiPriority w:val="1"/>
    <w:rsid w:val="00EF72B4"/>
    <w:rPr>
      <w:rFonts w:ascii="Georgia" w:eastAsiaTheme="majorEastAsia" w:hAnsi="Georgia" w:cstheme="majorBidi"/>
      <w:color w:val="006691"/>
      <w:spacing w:val="5"/>
      <w:kern w:val="28"/>
      <w:sz w:val="80"/>
      <w:szCs w:val="80"/>
    </w:rPr>
  </w:style>
  <w:style w:type="character" w:customStyle="1" w:styleId="SBRAuditType">
    <w:name w:val="SBR_Audit_Type"/>
    <w:basedOn w:val="AuditTypeSBP"/>
    <w:uiPriority w:val="1"/>
    <w:rsid w:val="00EF72B4"/>
    <w:rPr>
      <w:color w:val="006691"/>
    </w:rPr>
  </w:style>
  <w:style w:type="character" w:customStyle="1" w:styleId="NEWSBRCH">
    <w:name w:val="NEW_SBR_CH"/>
    <w:uiPriority w:val="1"/>
    <w:rsid w:val="005B0801"/>
    <w:rPr>
      <w:rFonts w:asciiTheme="majorHAnsi" w:hAnsiTheme="majorHAnsi"/>
      <w:vanish w:val="0"/>
      <w:color w:val="00698C"/>
      <w:sz w:val="80"/>
    </w:rPr>
  </w:style>
  <w:style w:type="paragraph" w:styleId="NormalWeb">
    <w:name w:val="Normal (Web)"/>
    <w:basedOn w:val="Normal"/>
    <w:uiPriority w:val="99"/>
    <w:rsid w:val="00812DEA"/>
    <w:pPr>
      <w:spacing w:before="100" w:beforeAutospacing="1" w:after="100" w:afterAutospacing="1"/>
    </w:pPr>
  </w:style>
  <w:style w:type="character" w:styleId="Strong">
    <w:name w:val="Strong"/>
    <w:basedOn w:val="DefaultParagraphFont"/>
    <w:uiPriority w:val="22"/>
    <w:qFormat/>
    <w:rsid w:val="00A27D79"/>
    <w:rPr>
      <w:b/>
      <w:bCs/>
    </w:rPr>
  </w:style>
  <w:style w:type="character" w:customStyle="1" w:styleId="jlqj4b">
    <w:name w:val="jlqj4b"/>
    <w:basedOn w:val="DefaultParagraphFont"/>
    <w:rsid w:val="00CF58B0"/>
  </w:style>
  <w:style w:type="character" w:styleId="UnresolvedMention">
    <w:name w:val="Unresolved Mention"/>
    <w:basedOn w:val="DefaultParagraphFont"/>
    <w:uiPriority w:val="99"/>
    <w:rsid w:val="003E3797"/>
    <w:rPr>
      <w:color w:val="605E5C"/>
      <w:shd w:val="clear" w:color="auto" w:fill="E1DFDD"/>
    </w:rPr>
  </w:style>
  <w:style w:type="character" w:styleId="FollowedHyperlink">
    <w:name w:val="FollowedHyperlink"/>
    <w:basedOn w:val="DefaultParagraphFont"/>
    <w:uiPriority w:val="99"/>
    <w:semiHidden/>
    <w:unhideWhenUsed/>
    <w:rsid w:val="00DD4E92"/>
    <w:rPr>
      <w:color w:val="59595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9145">
      <w:bodyDiv w:val="1"/>
      <w:marLeft w:val="0"/>
      <w:marRight w:val="0"/>
      <w:marTop w:val="0"/>
      <w:marBottom w:val="0"/>
      <w:divBdr>
        <w:top w:val="none" w:sz="0" w:space="0" w:color="auto"/>
        <w:left w:val="none" w:sz="0" w:space="0" w:color="auto"/>
        <w:bottom w:val="none" w:sz="0" w:space="0" w:color="auto"/>
        <w:right w:val="none" w:sz="0" w:space="0" w:color="auto"/>
      </w:divBdr>
    </w:div>
    <w:div w:id="33778231">
      <w:bodyDiv w:val="1"/>
      <w:marLeft w:val="0"/>
      <w:marRight w:val="0"/>
      <w:marTop w:val="0"/>
      <w:marBottom w:val="0"/>
      <w:divBdr>
        <w:top w:val="none" w:sz="0" w:space="0" w:color="auto"/>
        <w:left w:val="none" w:sz="0" w:space="0" w:color="auto"/>
        <w:bottom w:val="none" w:sz="0" w:space="0" w:color="auto"/>
        <w:right w:val="none" w:sz="0" w:space="0" w:color="auto"/>
      </w:divBdr>
    </w:div>
    <w:div w:id="161170274">
      <w:bodyDiv w:val="1"/>
      <w:marLeft w:val="0"/>
      <w:marRight w:val="0"/>
      <w:marTop w:val="0"/>
      <w:marBottom w:val="0"/>
      <w:divBdr>
        <w:top w:val="none" w:sz="0" w:space="0" w:color="auto"/>
        <w:left w:val="none" w:sz="0" w:space="0" w:color="auto"/>
        <w:bottom w:val="none" w:sz="0" w:space="0" w:color="auto"/>
        <w:right w:val="none" w:sz="0" w:space="0" w:color="auto"/>
      </w:divBdr>
      <w:divsChild>
        <w:div w:id="1231883809">
          <w:marLeft w:val="0"/>
          <w:marRight w:val="0"/>
          <w:marTop w:val="0"/>
          <w:marBottom w:val="0"/>
          <w:divBdr>
            <w:top w:val="none" w:sz="0" w:space="0" w:color="auto"/>
            <w:left w:val="none" w:sz="0" w:space="0" w:color="auto"/>
            <w:bottom w:val="none" w:sz="0" w:space="0" w:color="auto"/>
            <w:right w:val="none" w:sz="0" w:space="0" w:color="auto"/>
          </w:divBdr>
          <w:divsChild>
            <w:div w:id="649024620">
              <w:marLeft w:val="0"/>
              <w:marRight w:val="0"/>
              <w:marTop w:val="0"/>
              <w:marBottom w:val="0"/>
              <w:divBdr>
                <w:top w:val="none" w:sz="0" w:space="0" w:color="auto"/>
                <w:left w:val="none" w:sz="0" w:space="0" w:color="auto"/>
                <w:bottom w:val="none" w:sz="0" w:space="0" w:color="auto"/>
                <w:right w:val="none" w:sz="0" w:space="0" w:color="auto"/>
              </w:divBdr>
              <w:divsChild>
                <w:div w:id="11653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34226">
      <w:bodyDiv w:val="1"/>
      <w:marLeft w:val="0"/>
      <w:marRight w:val="0"/>
      <w:marTop w:val="0"/>
      <w:marBottom w:val="0"/>
      <w:divBdr>
        <w:top w:val="none" w:sz="0" w:space="0" w:color="auto"/>
        <w:left w:val="none" w:sz="0" w:space="0" w:color="auto"/>
        <w:bottom w:val="none" w:sz="0" w:space="0" w:color="auto"/>
        <w:right w:val="none" w:sz="0" w:space="0" w:color="auto"/>
      </w:divBdr>
    </w:div>
    <w:div w:id="439374923">
      <w:bodyDiv w:val="1"/>
      <w:marLeft w:val="0"/>
      <w:marRight w:val="0"/>
      <w:marTop w:val="0"/>
      <w:marBottom w:val="0"/>
      <w:divBdr>
        <w:top w:val="none" w:sz="0" w:space="0" w:color="auto"/>
        <w:left w:val="none" w:sz="0" w:space="0" w:color="auto"/>
        <w:bottom w:val="none" w:sz="0" w:space="0" w:color="auto"/>
        <w:right w:val="none" w:sz="0" w:space="0" w:color="auto"/>
      </w:divBdr>
    </w:div>
    <w:div w:id="920866694">
      <w:bodyDiv w:val="1"/>
      <w:marLeft w:val="0"/>
      <w:marRight w:val="0"/>
      <w:marTop w:val="0"/>
      <w:marBottom w:val="0"/>
      <w:divBdr>
        <w:top w:val="none" w:sz="0" w:space="0" w:color="auto"/>
        <w:left w:val="none" w:sz="0" w:space="0" w:color="auto"/>
        <w:bottom w:val="none" w:sz="0" w:space="0" w:color="auto"/>
        <w:right w:val="none" w:sz="0" w:space="0" w:color="auto"/>
      </w:divBdr>
    </w:div>
    <w:div w:id="1094398255">
      <w:bodyDiv w:val="1"/>
      <w:marLeft w:val="0"/>
      <w:marRight w:val="0"/>
      <w:marTop w:val="0"/>
      <w:marBottom w:val="0"/>
      <w:divBdr>
        <w:top w:val="none" w:sz="0" w:space="0" w:color="auto"/>
        <w:left w:val="none" w:sz="0" w:space="0" w:color="auto"/>
        <w:bottom w:val="none" w:sz="0" w:space="0" w:color="auto"/>
        <w:right w:val="none" w:sz="0" w:space="0" w:color="auto"/>
      </w:divBdr>
    </w:div>
    <w:div w:id="1113133423">
      <w:bodyDiv w:val="1"/>
      <w:marLeft w:val="0"/>
      <w:marRight w:val="0"/>
      <w:marTop w:val="0"/>
      <w:marBottom w:val="0"/>
      <w:divBdr>
        <w:top w:val="none" w:sz="0" w:space="0" w:color="auto"/>
        <w:left w:val="none" w:sz="0" w:space="0" w:color="auto"/>
        <w:bottom w:val="none" w:sz="0" w:space="0" w:color="auto"/>
        <w:right w:val="none" w:sz="0" w:space="0" w:color="auto"/>
      </w:divBdr>
    </w:div>
    <w:div w:id="1224684578">
      <w:bodyDiv w:val="1"/>
      <w:marLeft w:val="0"/>
      <w:marRight w:val="0"/>
      <w:marTop w:val="0"/>
      <w:marBottom w:val="0"/>
      <w:divBdr>
        <w:top w:val="none" w:sz="0" w:space="0" w:color="auto"/>
        <w:left w:val="none" w:sz="0" w:space="0" w:color="auto"/>
        <w:bottom w:val="none" w:sz="0" w:space="0" w:color="auto"/>
        <w:right w:val="none" w:sz="0" w:space="0" w:color="auto"/>
      </w:divBdr>
    </w:div>
    <w:div w:id="1488744229">
      <w:bodyDiv w:val="1"/>
      <w:marLeft w:val="0"/>
      <w:marRight w:val="0"/>
      <w:marTop w:val="0"/>
      <w:marBottom w:val="0"/>
      <w:divBdr>
        <w:top w:val="none" w:sz="0" w:space="0" w:color="auto"/>
        <w:left w:val="none" w:sz="0" w:space="0" w:color="auto"/>
        <w:bottom w:val="none" w:sz="0" w:space="0" w:color="auto"/>
        <w:right w:val="none" w:sz="0" w:space="0" w:color="auto"/>
      </w:divBdr>
      <w:divsChild>
        <w:div w:id="769738943">
          <w:marLeft w:val="0"/>
          <w:marRight w:val="0"/>
          <w:marTop w:val="0"/>
          <w:marBottom w:val="0"/>
          <w:divBdr>
            <w:top w:val="none" w:sz="0" w:space="0" w:color="auto"/>
            <w:left w:val="none" w:sz="0" w:space="0" w:color="auto"/>
            <w:bottom w:val="none" w:sz="0" w:space="0" w:color="auto"/>
            <w:right w:val="none" w:sz="0" w:space="0" w:color="auto"/>
          </w:divBdr>
          <w:divsChild>
            <w:div w:id="255794302">
              <w:marLeft w:val="0"/>
              <w:marRight w:val="0"/>
              <w:marTop w:val="0"/>
              <w:marBottom w:val="0"/>
              <w:divBdr>
                <w:top w:val="none" w:sz="0" w:space="0" w:color="auto"/>
                <w:left w:val="none" w:sz="0" w:space="0" w:color="auto"/>
                <w:bottom w:val="none" w:sz="0" w:space="0" w:color="auto"/>
                <w:right w:val="none" w:sz="0" w:space="0" w:color="auto"/>
              </w:divBdr>
              <w:divsChild>
                <w:div w:id="1566528662">
                  <w:marLeft w:val="0"/>
                  <w:marRight w:val="0"/>
                  <w:marTop w:val="0"/>
                  <w:marBottom w:val="0"/>
                  <w:divBdr>
                    <w:top w:val="none" w:sz="0" w:space="0" w:color="auto"/>
                    <w:left w:val="none" w:sz="0" w:space="0" w:color="auto"/>
                    <w:bottom w:val="none" w:sz="0" w:space="0" w:color="auto"/>
                    <w:right w:val="none" w:sz="0" w:space="0" w:color="auto"/>
                  </w:divBdr>
                  <w:divsChild>
                    <w:div w:id="5062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069521">
      <w:bodyDiv w:val="1"/>
      <w:marLeft w:val="0"/>
      <w:marRight w:val="0"/>
      <w:marTop w:val="0"/>
      <w:marBottom w:val="0"/>
      <w:divBdr>
        <w:top w:val="none" w:sz="0" w:space="0" w:color="auto"/>
        <w:left w:val="none" w:sz="0" w:space="0" w:color="auto"/>
        <w:bottom w:val="none" w:sz="0" w:space="0" w:color="auto"/>
        <w:right w:val="none" w:sz="0" w:space="0" w:color="auto"/>
      </w:divBdr>
    </w:div>
    <w:div w:id="1606646175">
      <w:bodyDiv w:val="1"/>
      <w:marLeft w:val="0"/>
      <w:marRight w:val="0"/>
      <w:marTop w:val="0"/>
      <w:marBottom w:val="0"/>
      <w:divBdr>
        <w:top w:val="none" w:sz="0" w:space="0" w:color="auto"/>
        <w:left w:val="none" w:sz="0" w:space="0" w:color="auto"/>
        <w:bottom w:val="none" w:sz="0" w:space="0" w:color="auto"/>
        <w:right w:val="none" w:sz="0" w:space="0" w:color="auto"/>
      </w:divBdr>
    </w:div>
    <w:div w:id="2000110400">
      <w:bodyDiv w:val="1"/>
      <w:marLeft w:val="0"/>
      <w:marRight w:val="0"/>
      <w:marTop w:val="0"/>
      <w:marBottom w:val="0"/>
      <w:divBdr>
        <w:top w:val="none" w:sz="0" w:space="0" w:color="auto"/>
        <w:left w:val="none" w:sz="0" w:space="0" w:color="auto"/>
        <w:bottom w:val="none" w:sz="0" w:space="0" w:color="auto"/>
        <w:right w:val="none" w:sz="0" w:space="0" w:color="auto"/>
      </w:divBdr>
    </w:div>
    <w:div w:id="2015720478">
      <w:bodyDiv w:val="1"/>
      <w:marLeft w:val="0"/>
      <w:marRight w:val="0"/>
      <w:marTop w:val="0"/>
      <w:marBottom w:val="0"/>
      <w:divBdr>
        <w:top w:val="none" w:sz="0" w:space="0" w:color="auto"/>
        <w:left w:val="none" w:sz="0" w:space="0" w:color="auto"/>
        <w:bottom w:val="none" w:sz="0" w:space="0" w:color="auto"/>
        <w:right w:val="none" w:sz="0" w:space="0" w:color="auto"/>
      </w:divBdr>
    </w:div>
    <w:div w:id="2018343543">
      <w:bodyDiv w:val="1"/>
      <w:marLeft w:val="0"/>
      <w:marRight w:val="0"/>
      <w:marTop w:val="0"/>
      <w:marBottom w:val="0"/>
      <w:divBdr>
        <w:top w:val="none" w:sz="0" w:space="0" w:color="auto"/>
        <w:left w:val="none" w:sz="0" w:space="0" w:color="auto"/>
        <w:bottom w:val="none" w:sz="0" w:space="0" w:color="auto"/>
        <w:right w:val="none" w:sz="0" w:space="0" w:color="auto"/>
      </w:divBdr>
      <w:divsChild>
        <w:div w:id="2008553330">
          <w:marLeft w:val="0"/>
          <w:marRight w:val="0"/>
          <w:marTop w:val="0"/>
          <w:marBottom w:val="0"/>
          <w:divBdr>
            <w:top w:val="none" w:sz="0" w:space="0" w:color="auto"/>
            <w:left w:val="none" w:sz="0" w:space="0" w:color="auto"/>
            <w:bottom w:val="none" w:sz="0" w:space="0" w:color="auto"/>
            <w:right w:val="none" w:sz="0" w:space="0" w:color="auto"/>
          </w:divBdr>
          <w:divsChild>
            <w:div w:id="22486905">
              <w:marLeft w:val="0"/>
              <w:marRight w:val="0"/>
              <w:marTop w:val="0"/>
              <w:marBottom w:val="0"/>
              <w:divBdr>
                <w:top w:val="none" w:sz="0" w:space="0" w:color="auto"/>
                <w:left w:val="none" w:sz="0" w:space="0" w:color="auto"/>
                <w:bottom w:val="none" w:sz="0" w:space="0" w:color="auto"/>
                <w:right w:val="none" w:sz="0" w:space="0" w:color="auto"/>
              </w:divBdr>
              <w:divsChild>
                <w:div w:id="15941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p-cert.org" TargetMode="External"/><Relationship Id="rId13" Type="http://schemas.openxmlformats.org/officeDocument/2006/relationships/hyperlink" Target="https://www.palleteries.lv" TargetMode="External"/><Relationship Id="rId18" Type="http://schemas.openxmlformats.org/officeDocument/2006/relationships/image" Target="media/image5.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alleteries.lv" TargetMode="External"/><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sbp-cert.org" TargetMode="External"/><Relationship Id="rId14" Type="http://schemas.openxmlformats.org/officeDocument/2006/relationships/hyperlink" Target="https://sbp-cert.org/documents/standards-documents/standards" TargetMode="External"/><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hurley.SWITCH\Desktop\SBP.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lodretsia\Documents\SBP\Latvija\SBR%20_Statistika2021\SBR%202021_statis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Wood</a:t>
            </a:r>
            <a:r>
              <a:rPr lang="lv-LV" baseline="0"/>
              <a:t> pruduction </a:t>
            </a:r>
            <a:r>
              <a:rPr lang="en-US"/>
              <a:t>thsd/</a:t>
            </a:r>
            <a:r>
              <a:rPr lang="en-US" baseline="0"/>
              <a:t> </a:t>
            </a:r>
            <a:r>
              <a:rPr lang="en-US"/>
              <a:t>M3 2020</a:t>
            </a:r>
          </a:p>
        </c:rich>
      </c:tx>
      <c:overlay val="0"/>
      <c:spPr>
        <a:noFill/>
        <a:ln>
          <a:noFill/>
        </a:ln>
        <a:effectLst/>
      </c:spPr>
    </c:title>
    <c:autoTitleDeleted val="0"/>
    <c:plotArea>
      <c:layout/>
      <c:barChart>
        <c:barDir val="bar"/>
        <c:grouping val="clustered"/>
        <c:varyColors val="0"/>
        <c:ser>
          <c:idx val="0"/>
          <c:order val="0"/>
          <c:tx>
            <c:strRef>
              <c:f>Sheet1!$K$56</c:f>
              <c:strCache>
                <c:ptCount val="1"/>
                <c:pt idx="0">
                  <c:v>M3</c:v>
                </c:pt>
              </c:strCache>
            </c:strRef>
          </c:tx>
          <c:spPr>
            <a:solidFill>
              <a:schemeClr val="accent1"/>
            </a:solidFill>
            <a:ln>
              <a:noFill/>
            </a:ln>
            <a:effectLst/>
          </c:spPr>
          <c:invertIfNegative val="0"/>
          <c:cat>
            <c:strRef>
              <c:f>Sheet1!$J$57:$J$59</c:f>
              <c:strCache>
                <c:ptCount val="3"/>
                <c:pt idx="0">
                  <c:v>Roundwood</c:v>
                </c:pt>
                <c:pt idx="1">
                  <c:v>Sawnwood</c:v>
                </c:pt>
                <c:pt idx="2">
                  <c:v>Plywood</c:v>
                </c:pt>
              </c:strCache>
            </c:strRef>
          </c:cat>
          <c:val>
            <c:numRef>
              <c:f>Sheet1!$K$57:$K$59</c:f>
              <c:numCache>
                <c:formatCode>#\ ##0.0</c:formatCode>
                <c:ptCount val="3"/>
                <c:pt idx="0">
                  <c:v>2838.404</c:v>
                </c:pt>
                <c:pt idx="1">
                  <c:v>3333.8038663999996</c:v>
                </c:pt>
                <c:pt idx="2">
                  <c:v>349.26783240000009</c:v>
                </c:pt>
              </c:numCache>
            </c:numRef>
          </c:val>
          <c:extLst>
            <c:ext xmlns:c16="http://schemas.microsoft.com/office/drawing/2014/chart" uri="{C3380CC4-5D6E-409C-BE32-E72D297353CC}">
              <c16:uniqueId val="{00000000-0F4B-7744-8CCB-07F0958D9E43}"/>
            </c:ext>
          </c:extLst>
        </c:ser>
        <c:dLbls>
          <c:showLegendKey val="0"/>
          <c:showVal val="0"/>
          <c:showCatName val="0"/>
          <c:showSerName val="0"/>
          <c:showPercent val="0"/>
          <c:showBubbleSize val="0"/>
        </c:dLbls>
        <c:gapWidth val="182"/>
        <c:axId val="965497840"/>
        <c:axId val="1"/>
      </c:barChart>
      <c:catAx>
        <c:axId val="965497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6549784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E267BCFBE34EF4AC0E00E20706C941"/>
        <w:category>
          <w:name w:val="General"/>
          <w:gallery w:val="placeholder"/>
        </w:category>
        <w:types>
          <w:type w:val="bbPlcHdr"/>
        </w:types>
        <w:behaviors>
          <w:behavior w:val="content"/>
        </w:behaviors>
        <w:guid w:val="{10B66937-DC1E-4EE8-84AC-8214CA1515B6}"/>
      </w:docPartPr>
      <w:docPartBody>
        <w:p w:rsidR="00CC734E" w:rsidRDefault="000F07A4" w:rsidP="000F07A4">
          <w:pPr>
            <w:pStyle w:val="F2E267BCFBE34EF4AC0E00E20706C9415"/>
          </w:pPr>
          <w:r w:rsidRPr="002D01B4">
            <w:rPr>
              <w:color w:val="A6A6A6" w:themeColor="background1" w:themeShade="A6"/>
            </w:rPr>
            <w:t>Choose audit type here</w:t>
          </w:r>
        </w:p>
      </w:docPartBody>
    </w:docPart>
    <w:docPart>
      <w:docPartPr>
        <w:name w:val="5B6E8329E1DC47A4B667F4871E88C676"/>
        <w:category>
          <w:name w:val="General"/>
          <w:gallery w:val="placeholder"/>
        </w:category>
        <w:types>
          <w:type w:val="bbPlcHdr"/>
        </w:types>
        <w:behaviors>
          <w:behavior w:val="content"/>
        </w:behaviors>
        <w:guid w:val="{D2A22DD0-411C-4EE8-A75A-7E4E08C9F268}"/>
      </w:docPartPr>
      <w:docPartBody>
        <w:p w:rsidR="000F07A4" w:rsidRDefault="000F07A4" w:rsidP="000F07A4">
          <w:pPr>
            <w:pStyle w:val="5B6E8329E1DC47A4B667F4871E88C6761"/>
          </w:pPr>
          <w:r w:rsidRPr="005B0801">
            <w:rPr>
              <w:rStyle w:val="PlaceholderText"/>
              <w:i/>
              <w:iCs/>
            </w:rPr>
            <w:t xml:space="preserve">Click or tap here to enter </w:t>
          </w:r>
          <w:r>
            <w:rPr>
              <w:rStyle w:val="PlaceholderText"/>
              <w:i/>
              <w:iCs/>
            </w:rPr>
            <w:t>company name</w:t>
          </w:r>
          <w:r w:rsidRPr="005B0801">
            <w:rPr>
              <w:rStyle w:val="PlaceholderText"/>
              <w:i/>
              <w:iC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BA"/>
    <w:family w:val="roman"/>
    <w:pitch w:val="variable"/>
    <w:sig w:usb0="E0002EFF" w:usb1="C000785B" w:usb2="00000009" w:usb3="00000000" w:csb0="000001FF" w:csb1="00000000"/>
  </w:font>
  <w:font w:name="Menlo Regular">
    <w:altName w:val="Arial"/>
    <w:charset w:val="00"/>
    <w:family w:val="modern"/>
    <w:pitch w:val="fixed"/>
    <w:sig w:usb0="E60022FF" w:usb1="D200F9FB" w:usb2="02000028" w:usb3="00000000" w:csb0="000001DF" w:csb1="00000000"/>
  </w:font>
  <w:font w:name="ArialMT">
    <w:altName w:val="Arial"/>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386"/>
    <w:rsid w:val="0002425B"/>
    <w:rsid w:val="000E6CA5"/>
    <w:rsid w:val="000F07A4"/>
    <w:rsid w:val="001535EC"/>
    <w:rsid w:val="00177EF9"/>
    <w:rsid w:val="00330010"/>
    <w:rsid w:val="00476258"/>
    <w:rsid w:val="005C1834"/>
    <w:rsid w:val="006C6F9D"/>
    <w:rsid w:val="00752966"/>
    <w:rsid w:val="007E0468"/>
    <w:rsid w:val="008A126A"/>
    <w:rsid w:val="008B0DB1"/>
    <w:rsid w:val="008E6509"/>
    <w:rsid w:val="00902D81"/>
    <w:rsid w:val="00935BAA"/>
    <w:rsid w:val="00941B15"/>
    <w:rsid w:val="00962C59"/>
    <w:rsid w:val="009656F9"/>
    <w:rsid w:val="00981A4D"/>
    <w:rsid w:val="009820BA"/>
    <w:rsid w:val="009952D7"/>
    <w:rsid w:val="00A53630"/>
    <w:rsid w:val="00AE40E7"/>
    <w:rsid w:val="00B0740D"/>
    <w:rsid w:val="00B637C5"/>
    <w:rsid w:val="00B977C2"/>
    <w:rsid w:val="00C058C7"/>
    <w:rsid w:val="00CC734E"/>
    <w:rsid w:val="00D2348E"/>
    <w:rsid w:val="00D57386"/>
    <w:rsid w:val="00D645A0"/>
    <w:rsid w:val="00DE08BF"/>
    <w:rsid w:val="00E14FF9"/>
    <w:rsid w:val="00E40575"/>
    <w:rsid w:val="00ED3711"/>
    <w:rsid w:val="00EF69A9"/>
    <w:rsid w:val="00FE0F32"/>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07A4"/>
    <w:rPr>
      <w:color w:val="808080"/>
    </w:rPr>
  </w:style>
  <w:style w:type="paragraph" w:customStyle="1" w:styleId="5B6E8329E1DC47A4B667F4871E88C6761">
    <w:name w:val="5B6E8329E1DC47A4B667F4871E88C6761"/>
    <w:rsid w:val="000F07A4"/>
    <w:pPr>
      <w:keepNext/>
      <w:keepLines/>
      <w:spacing w:before="40" w:after="0" w:line="312" w:lineRule="auto"/>
      <w:outlineLvl w:val="4"/>
    </w:pPr>
    <w:rPr>
      <w:rFonts w:asciiTheme="majorHAnsi" w:eastAsiaTheme="majorEastAsia" w:hAnsiTheme="majorHAnsi" w:cstheme="majorBidi"/>
      <w:color w:val="006691"/>
      <w:sz w:val="80"/>
      <w:szCs w:val="20"/>
      <w:lang w:eastAsia="en-US"/>
    </w:rPr>
  </w:style>
  <w:style w:type="paragraph" w:customStyle="1" w:styleId="F2E267BCFBE34EF4AC0E00E20706C9415">
    <w:name w:val="F2E267BCFBE34EF4AC0E00E20706C9415"/>
    <w:rsid w:val="000F07A4"/>
    <w:pPr>
      <w:spacing w:after="200" w:line="312" w:lineRule="auto"/>
    </w:pPr>
    <w:rPr>
      <w:rFonts w:eastAsiaTheme="minorHAnsi"/>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BP">
      <a:dk1>
        <a:sysClr val="windowText" lastClr="000000"/>
      </a:dk1>
      <a:lt1>
        <a:srgbClr val="FFFFFF"/>
      </a:lt1>
      <a:dk2>
        <a:srgbClr val="036F3B"/>
      </a:dk2>
      <a:lt2>
        <a:srgbClr val="D9E8E1"/>
      </a:lt2>
      <a:accent1>
        <a:srgbClr val="D9E8E1"/>
      </a:accent1>
      <a:accent2>
        <a:srgbClr val="8AB059"/>
      </a:accent2>
      <a:accent3>
        <a:srgbClr val="66A889"/>
      </a:accent3>
      <a:accent4>
        <a:srgbClr val="3D946D"/>
      </a:accent4>
      <a:accent5>
        <a:srgbClr val="036F3B"/>
      </a:accent5>
      <a:accent6>
        <a:srgbClr val="6B9C30"/>
      </a:accent6>
      <a:hlink>
        <a:srgbClr val="0B6F3E"/>
      </a:hlink>
      <a:folHlink>
        <a:srgbClr val="595959"/>
      </a:folHlink>
    </a:clrScheme>
    <a:fontScheme name="SBP">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48ADB8-20C0-F44D-A62D-E33763B1B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SBP</Template>
  <TotalTime>324</TotalTime>
  <Pages>31</Pages>
  <Words>15521</Words>
  <Characters>8847</Characters>
  <Application>Microsoft Office Word</Application>
  <DocSecurity>0</DocSecurity>
  <Lines>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Hurley</dc:creator>
  <cp:lastModifiedBy>arita</cp:lastModifiedBy>
  <cp:revision>17</cp:revision>
  <dcterms:created xsi:type="dcterms:W3CDTF">2021-04-13T06:06:00Z</dcterms:created>
  <dcterms:modified xsi:type="dcterms:W3CDTF">2021-05-28T14:04:00Z</dcterms:modified>
</cp:coreProperties>
</file>